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280"/>
        </w:tabs>
        <w:ind w:right="1260" w:rightChars="600"/>
        <w:jc w:val="center"/>
        <w:rPr>
          <w:b/>
          <w:bCs/>
          <w:color w:val="000000"/>
          <w:sz w:val="32"/>
        </w:rPr>
      </w:pPr>
      <w:r>
        <w:rPr>
          <w:rFonts w:hint="eastAsia"/>
          <w:b/>
          <w:bCs/>
          <w:color w:val="000000"/>
          <w:sz w:val="32"/>
        </w:rPr>
        <w:t>桐庐县青少年宫消防管道改道近地铺设编制说明</w:t>
      </w:r>
    </w:p>
    <w:p>
      <w:pPr>
        <w:numPr>
          <w:numId w:val="0"/>
        </w:numPr>
        <w:spacing w:line="360" w:lineRule="auto"/>
        <w:ind w:leftChars="0"/>
        <w:rPr>
          <w:b/>
          <w:color w:val="FF0000"/>
          <w:sz w:val="24"/>
        </w:rPr>
      </w:pPr>
      <w:r>
        <w:rPr>
          <w:rFonts w:hint="eastAsia"/>
          <w:b/>
          <w:color w:val="FF0000"/>
          <w:sz w:val="24"/>
          <w:lang w:val="en-US" w:eastAsia="zh-CN"/>
        </w:rPr>
        <w:t>一</w:t>
      </w:r>
      <w:r>
        <w:rPr>
          <w:rFonts w:hint="eastAsia"/>
          <w:b/>
          <w:color w:val="FF0000"/>
          <w:sz w:val="24"/>
          <w:lang w:eastAsia="zh-CN"/>
        </w:rPr>
        <w:t>、</w:t>
      </w:r>
      <w:r>
        <w:rPr>
          <w:rFonts w:hint="eastAsia"/>
          <w:b/>
          <w:color w:val="FF0000"/>
          <w:sz w:val="24"/>
        </w:rPr>
        <w:t>工程概况</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default"/>
          <w:sz w:val="24"/>
          <w:lang w:val="en-US"/>
        </w:rPr>
      </w:pPr>
      <w:r>
        <w:rPr>
          <w:rFonts w:hint="eastAsia"/>
          <w:b/>
          <w:sz w:val="24"/>
          <w:lang w:val="en-US" w:eastAsia="zh-CN"/>
        </w:rPr>
        <w:t>1.</w:t>
      </w:r>
      <w:r>
        <w:rPr>
          <w:rFonts w:hint="eastAsia"/>
          <w:b/>
          <w:sz w:val="24"/>
        </w:rPr>
        <w:t>工程地址：</w:t>
      </w:r>
      <w:r>
        <w:rPr>
          <w:rFonts w:hint="eastAsia"/>
          <w:szCs w:val="21"/>
        </w:rPr>
        <w:t>杭州市桐庐县</w:t>
      </w:r>
      <w:r>
        <w:rPr>
          <w:rFonts w:hint="eastAsia"/>
          <w:szCs w:val="21"/>
          <w:lang w:val="en-US" w:eastAsia="zh-CN"/>
        </w:rPr>
        <w:t>城南街道白云源路1588号。</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ascii="仿宋_GB2312" w:hAnsi="宋体" w:eastAsia="仿宋_GB2312"/>
          <w:color w:val="000000"/>
          <w:sz w:val="24"/>
        </w:rPr>
      </w:pPr>
      <w:r>
        <w:rPr>
          <w:rFonts w:hint="eastAsia"/>
          <w:b/>
          <w:sz w:val="24"/>
          <w:lang w:val="en-US" w:eastAsia="zh-CN"/>
        </w:rPr>
        <w:t>2.</w:t>
      </w:r>
      <w:r>
        <w:rPr>
          <w:rFonts w:hint="eastAsia"/>
          <w:b/>
          <w:sz w:val="24"/>
        </w:rPr>
        <w:t>工程特点：</w:t>
      </w:r>
      <w:r>
        <w:rPr>
          <w:rFonts w:hint="eastAsia"/>
          <w:szCs w:val="21"/>
        </w:rPr>
        <w:t>本工程为</w:t>
      </w:r>
      <w:r>
        <w:rPr>
          <w:rFonts w:hint="eastAsia"/>
          <w:szCs w:val="21"/>
          <w:lang w:val="en-US" w:eastAsia="zh-CN"/>
        </w:rPr>
        <w:t>桐庐县青少年宫消防管道改道近地铺设。</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eastAsiaTheme="minorEastAsia"/>
          <w:sz w:val="24"/>
          <w:lang w:eastAsia="zh-CN"/>
        </w:rPr>
      </w:pPr>
      <w:r>
        <w:rPr>
          <w:rFonts w:hint="eastAsia"/>
          <w:b/>
          <w:sz w:val="24"/>
          <w:lang w:val="en-US" w:eastAsia="zh-CN"/>
        </w:rPr>
        <w:t>3.</w:t>
      </w:r>
      <w:r>
        <w:rPr>
          <w:rFonts w:hint="eastAsia"/>
          <w:b/>
          <w:sz w:val="24"/>
        </w:rPr>
        <w:t>计划工期：</w:t>
      </w:r>
      <w:r>
        <w:rPr>
          <w:rFonts w:hint="eastAsia"/>
          <w:szCs w:val="21"/>
        </w:rPr>
        <w:t>详见招标文件</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eastAsiaTheme="minorEastAsia"/>
          <w:sz w:val="24"/>
          <w:lang w:eastAsia="zh-CN"/>
        </w:rPr>
      </w:pPr>
      <w:r>
        <w:rPr>
          <w:rFonts w:hint="eastAsia"/>
          <w:b/>
          <w:sz w:val="24"/>
          <w:lang w:val="en-US" w:eastAsia="zh-CN"/>
        </w:rPr>
        <w:t>4.</w:t>
      </w:r>
      <w:r>
        <w:rPr>
          <w:rFonts w:hint="eastAsia"/>
          <w:b/>
          <w:sz w:val="24"/>
        </w:rPr>
        <w:t>环境保护要求：</w:t>
      </w:r>
      <w:r>
        <w:rPr>
          <w:rFonts w:hint="eastAsia"/>
          <w:szCs w:val="21"/>
        </w:rPr>
        <w:t>符合国家、省、市及工程所在地有关绿色施工，环境保护等要求</w:t>
      </w:r>
      <w:r>
        <w:rPr>
          <w:rFonts w:hint="eastAsia"/>
          <w:szCs w:val="21"/>
          <w:lang w:eastAsia="zh-CN"/>
        </w:rPr>
        <w:t>。</w:t>
      </w:r>
    </w:p>
    <w:p>
      <w:pPr>
        <w:numPr>
          <w:numId w:val="0"/>
        </w:numPr>
        <w:spacing w:line="360" w:lineRule="auto"/>
        <w:ind w:leftChars="0"/>
        <w:rPr>
          <w:b/>
          <w:color w:val="FF0000"/>
          <w:sz w:val="24"/>
        </w:rPr>
      </w:pPr>
      <w:r>
        <w:rPr>
          <w:rFonts w:hint="eastAsia"/>
          <w:b/>
          <w:color w:val="FF0000"/>
          <w:sz w:val="24"/>
          <w:lang w:val="en-US" w:eastAsia="zh-CN"/>
        </w:rPr>
        <w:t>二、</w:t>
      </w:r>
      <w:r>
        <w:rPr>
          <w:rFonts w:hint="eastAsia"/>
          <w:b/>
          <w:color w:val="FF0000"/>
          <w:sz w:val="24"/>
        </w:rPr>
        <w:t>工程招标及分包范围：</w:t>
      </w:r>
    </w:p>
    <w:p>
      <w:pPr>
        <w:spacing w:line="360" w:lineRule="auto"/>
        <w:ind w:firstLine="420" w:firstLineChars="200"/>
        <w:rPr>
          <w:szCs w:val="21"/>
        </w:rPr>
      </w:pPr>
      <w:r>
        <w:rPr>
          <w:rFonts w:hint="eastAsia"/>
          <w:szCs w:val="21"/>
          <w:lang w:eastAsia="zh-CN"/>
        </w:rPr>
        <w:t>（一）</w:t>
      </w:r>
      <w:r>
        <w:rPr>
          <w:rFonts w:hint="eastAsia"/>
          <w:szCs w:val="21"/>
        </w:rPr>
        <w:t>招标范围：</w:t>
      </w:r>
    </w:p>
    <w:p>
      <w:pPr>
        <w:spacing w:line="360" w:lineRule="auto"/>
        <w:ind w:firstLine="420" w:firstLineChars="200"/>
        <w:rPr>
          <w:szCs w:val="21"/>
        </w:rPr>
      </w:pPr>
      <w:r>
        <w:rPr>
          <w:rFonts w:hint="eastAsia"/>
          <w:szCs w:val="21"/>
        </w:rPr>
        <w:t>1</w:t>
      </w:r>
      <w:r>
        <w:rPr>
          <w:rFonts w:hint="eastAsia"/>
          <w:szCs w:val="21"/>
          <w:lang w:val="en-US" w:eastAsia="zh-CN"/>
        </w:rPr>
        <w:t>.</w:t>
      </w:r>
      <w:r>
        <w:rPr>
          <w:rFonts w:hint="eastAsia"/>
          <w:szCs w:val="21"/>
        </w:rPr>
        <w:t>施工图范围内所有工程量（除本编制说明中注明的除外）;</w:t>
      </w:r>
    </w:p>
    <w:p>
      <w:pPr>
        <w:numPr>
          <w:numId w:val="0"/>
        </w:numPr>
        <w:spacing w:line="360" w:lineRule="auto"/>
        <w:ind w:leftChars="0"/>
        <w:rPr>
          <w:b/>
          <w:color w:val="FF0000"/>
          <w:sz w:val="24"/>
        </w:rPr>
      </w:pPr>
      <w:r>
        <w:rPr>
          <w:rFonts w:hint="eastAsia"/>
          <w:b/>
          <w:color w:val="FF0000"/>
          <w:sz w:val="24"/>
          <w:lang w:val="en-US" w:eastAsia="zh-CN"/>
        </w:rPr>
        <w:t>三、</w:t>
      </w:r>
      <w:r>
        <w:rPr>
          <w:b/>
          <w:color w:val="FF0000"/>
          <w:sz w:val="24"/>
        </w:rPr>
        <w:t>工程量清单</w:t>
      </w:r>
      <w:r>
        <w:rPr>
          <w:rFonts w:hint="eastAsia"/>
          <w:b/>
          <w:color w:val="FF0000"/>
          <w:sz w:val="24"/>
        </w:rPr>
        <w:t>（招标控制价）</w:t>
      </w:r>
      <w:r>
        <w:rPr>
          <w:b/>
          <w:color w:val="FF0000"/>
          <w:sz w:val="24"/>
        </w:rPr>
        <w:t>编制依据：</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1.</w:t>
      </w:r>
      <w:r>
        <w:rPr>
          <w:rFonts w:hint="eastAsia"/>
          <w:szCs w:val="21"/>
        </w:rPr>
        <w:t>《建设工程工程量清单计价规范（GB50500－2013）》</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2.</w:t>
      </w:r>
      <w:r>
        <w:rPr>
          <w:rFonts w:hint="eastAsia"/>
          <w:szCs w:val="21"/>
        </w:rPr>
        <w:t>《建设工程工程量计算规范（2013）浙江省补充规定》（浙建站计（2013）63号文件）</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3.</w:t>
      </w:r>
      <w:r>
        <w:rPr>
          <w:rFonts w:hint="eastAsia"/>
          <w:szCs w:val="21"/>
        </w:rPr>
        <w:t>《建设工程工程量计算规范（2013）浙江省补充规定（二）》（浙建站计（2014）31号文件）</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4.</w:t>
      </w:r>
      <w:r>
        <w:rPr>
          <w:rFonts w:hint="eastAsia"/>
          <w:szCs w:val="21"/>
        </w:rPr>
        <w:t>浙江省建设工程计价规则（2018版）》</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szCs w:val="21"/>
        </w:rPr>
      </w:pPr>
      <w:r>
        <w:rPr>
          <w:rFonts w:hint="eastAsia"/>
          <w:szCs w:val="21"/>
          <w:lang w:val="en-US" w:eastAsia="zh-CN"/>
        </w:rPr>
        <w:t>5.</w:t>
      </w:r>
      <w:r>
        <w:rPr>
          <w:rFonts w:hint="eastAsia"/>
          <w:szCs w:val="21"/>
        </w:rPr>
        <w:t>《</w:t>
      </w:r>
      <w:r>
        <w:rPr>
          <w:szCs w:val="21"/>
        </w:rPr>
        <w:t>关于</w:t>
      </w:r>
      <w:r>
        <w:rPr>
          <w:rFonts w:hint="eastAsia"/>
          <w:szCs w:val="21"/>
        </w:rPr>
        <w:t>规范杭州市建设工程工程量清单计价表式的通知》（杭建造价投资办</w:t>
      </w:r>
      <w:r>
        <w:rPr>
          <w:rFonts w:hint="eastAsia"/>
          <w:szCs w:val="21"/>
          <w:lang w:eastAsia="zh-CN"/>
        </w:rPr>
        <w:t>〔</w:t>
      </w:r>
      <w:r>
        <w:rPr>
          <w:rFonts w:hint="eastAsia"/>
          <w:szCs w:val="21"/>
        </w:rPr>
        <w:t>2010</w:t>
      </w:r>
      <w:r>
        <w:rPr>
          <w:rFonts w:hint="eastAsia"/>
          <w:szCs w:val="21"/>
          <w:lang w:eastAsia="zh-CN"/>
        </w:rPr>
        <w:t>〕</w:t>
      </w:r>
      <w:r>
        <w:rPr>
          <w:rFonts w:hint="eastAsia"/>
          <w:szCs w:val="21"/>
        </w:rPr>
        <w:t>42号）。</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6.</w:t>
      </w:r>
      <w:r>
        <w:rPr>
          <w:rFonts w:hint="eastAsia"/>
          <w:szCs w:val="21"/>
        </w:rPr>
        <w:t>《关于印发</w:t>
      </w:r>
      <w:r>
        <w:rPr>
          <w:rFonts w:hint="eastAsia"/>
          <w:szCs w:val="21"/>
          <w:lang w:eastAsia="zh-CN"/>
        </w:rPr>
        <w:t>〈</w:t>
      </w:r>
      <w:r>
        <w:rPr>
          <w:rFonts w:hint="eastAsia"/>
          <w:szCs w:val="21"/>
        </w:rPr>
        <w:t>杭州市建设工程工程量清单计价实施细则（2013修订）</w:t>
      </w:r>
      <w:r>
        <w:rPr>
          <w:rFonts w:hint="eastAsia"/>
          <w:szCs w:val="21"/>
          <w:lang w:eastAsia="zh-CN"/>
        </w:rPr>
        <w:t>〉</w:t>
      </w:r>
      <w:r>
        <w:rPr>
          <w:rFonts w:hint="eastAsia"/>
          <w:szCs w:val="21"/>
        </w:rPr>
        <w:t>的通知》，（杭建市发 [2014]402号）</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7.</w:t>
      </w:r>
      <w:r>
        <w:rPr>
          <w:rFonts w:hint="eastAsia"/>
          <w:szCs w:val="21"/>
        </w:rPr>
        <w:t>《浙江省仿古建筑工程预算定额2018版</w:t>
      </w:r>
      <w:r>
        <w:rPr>
          <w:rFonts w:hint="eastAsia"/>
          <w:szCs w:val="21"/>
          <w:lang w:eastAsia="zh-CN"/>
        </w:rPr>
        <w:t>》《</w:t>
      </w:r>
      <w:r>
        <w:rPr>
          <w:rFonts w:hint="eastAsia"/>
          <w:szCs w:val="21"/>
        </w:rPr>
        <w:t>浙江省安装工程预算定额2018版</w:t>
      </w:r>
      <w:r>
        <w:rPr>
          <w:rFonts w:hint="eastAsia"/>
          <w:szCs w:val="21"/>
          <w:lang w:eastAsia="zh-CN"/>
        </w:rPr>
        <w:t>》《</w:t>
      </w:r>
      <w:r>
        <w:rPr>
          <w:rFonts w:hint="eastAsia"/>
          <w:szCs w:val="21"/>
        </w:rPr>
        <w:t>浙江省园林绿化工程预算定额2018版</w:t>
      </w:r>
      <w:r>
        <w:rPr>
          <w:rFonts w:hint="eastAsia"/>
          <w:szCs w:val="21"/>
          <w:lang w:eastAsia="zh-CN"/>
        </w:rPr>
        <w:t>》《</w:t>
      </w:r>
      <w:r>
        <w:rPr>
          <w:rFonts w:hint="eastAsia"/>
          <w:szCs w:val="21"/>
        </w:rPr>
        <w:t>浙江省房屋建筑与装饰工程预算定额2018版</w:t>
      </w:r>
      <w:r>
        <w:rPr>
          <w:rFonts w:hint="eastAsia"/>
          <w:szCs w:val="21"/>
          <w:lang w:eastAsia="zh-CN"/>
        </w:rPr>
        <w:t>》《</w:t>
      </w:r>
      <w:r>
        <w:rPr>
          <w:rFonts w:hint="eastAsia"/>
          <w:szCs w:val="21"/>
        </w:rPr>
        <w:t>浙江省建设工程施工费用定额2018版</w:t>
      </w:r>
      <w:r>
        <w:rPr>
          <w:rFonts w:hint="eastAsia"/>
          <w:szCs w:val="21"/>
          <w:lang w:eastAsia="zh-CN"/>
        </w:rPr>
        <w:t>》《</w:t>
      </w:r>
      <w:r>
        <w:rPr>
          <w:rFonts w:hint="eastAsia"/>
          <w:szCs w:val="21"/>
        </w:rPr>
        <w:t>浙江省市政工程预算定额2018版》</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8.</w:t>
      </w:r>
      <w:r>
        <w:rPr>
          <w:rFonts w:hint="eastAsia"/>
          <w:b/>
          <w:bCs/>
          <w:color w:val="FF6600"/>
          <w:szCs w:val="21"/>
        </w:rPr>
        <w:t>《</w:t>
      </w:r>
      <w:r>
        <w:rPr>
          <w:b/>
          <w:bCs/>
          <w:color w:val="FF6600"/>
          <w:szCs w:val="21"/>
        </w:rPr>
        <w:t>关于建筑业实施营改增后浙江省建设工程计价规则调整的通知</w:t>
      </w:r>
      <w:r>
        <w:rPr>
          <w:rFonts w:hint="eastAsia"/>
          <w:b/>
          <w:bCs/>
          <w:color w:val="FF6600"/>
          <w:szCs w:val="21"/>
        </w:rPr>
        <w:t>》【</w:t>
      </w:r>
      <w:r>
        <w:rPr>
          <w:b/>
          <w:bCs/>
          <w:color w:val="FF6600"/>
          <w:szCs w:val="21"/>
        </w:rPr>
        <w:t>建建发</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144号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color w:val="FF6600"/>
          <w:szCs w:val="21"/>
          <w:lang w:val="en-US" w:eastAsia="zh-CN"/>
        </w:rPr>
        <w:t>9.</w:t>
      </w:r>
      <w:r>
        <w:rPr>
          <w:b/>
          <w:color w:val="FF6600"/>
          <w:szCs w:val="21"/>
        </w:rPr>
        <w:t>《关于调整浙江省建设工程造价税金费率的通知》</w:t>
      </w:r>
      <w:r>
        <w:rPr>
          <w:rFonts w:hint="eastAsia"/>
          <w:b/>
          <w:color w:val="FF6600"/>
          <w:szCs w:val="21"/>
        </w:rPr>
        <w:t>【</w:t>
      </w:r>
      <w:r>
        <w:rPr>
          <w:b/>
          <w:bCs/>
          <w:color w:val="FF6600"/>
          <w:szCs w:val="21"/>
        </w:rPr>
        <w:t>杭建造价投资办</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28号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10.</w:t>
      </w:r>
      <w:r>
        <w:rPr>
          <w:b/>
          <w:bCs/>
          <w:color w:val="FF6600"/>
          <w:szCs w:val="21"/>
        </w:rPr>
        <w:t>《关于发布营改增后浙江省建设工程施工取费费率的通知》</w:t>
      </w:r>
      <w:r>
        <w:rPr>
          <w:rFonts w:hint="eastAsia"/>
          <w:b/>
          <w:bCs/>
          <w:color w:val="FF6600"/>
          <w:szCs w:val="21"/>
        </w:rPr>
        <w:t>【</w:t>
      </w:r>
      <w:r>
        <w:rPr>
          <w:b/>
          <w:color w:val="FF6600"/>
          <w:szCs w:val="21"/>
        </w:rPr>
        <w:t>杭建造价投资办</w:t>
      </w:r>
      <w:r>
        <w:rPr>
          <w:rFonts w:hint="eastAsia"/>
          <w:b/>
          <w:color w:val="FF6600"/>
          <w:szCs w:val="21"/>
          <w:lang w:eastAsia="zh-CN"/>
        </w:rPr>
        <w:t>〔</w:t>
      </w:r>
      <w:r>
        <w:rPr>
          <w:b/>
          <w:color w:val="FF6600"/>
          <w:szCs w:val="21"/>
        </w:rPr>
        <w:t>2016</w:t>
      </w:r>
      <w:r>
        <w:rPr>
          <w:rFonts w:hint="eastAsia"/>
          <w:b/>
          <w:color w:val="FF6600"/>
          <w:szCs w:val="21"/>
          <w:lang w:eastAsia="zh-CN"/>
        </w:rPr>
        <w:t>〕</w:t>
      </w:r>
      <w:r>
        <w:rPr>
          <w:b/>
          <w:color w:val="FF6600"/>
          <w:szCs w:val="21"/>
        </w:rPr>
        <w:t>23号</w:t>
      </w:r>
      <w:r>
        <w:rPr>
          <w:rFonts w:hint="eastAsia"/>
          <w:b/>
          <w:color w:val="FF6600"/>
          <w:szCs w:val="21"/>
        </w:rPr>
        <w:t>】</w:t>
      </w:r>
      <w:r>
        <w:rPr>
          <w:rFonts w:hint="eastAsia"/>
          <w:b/>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bCs/>
          <w:color w:val="FF6600"/>
          <w:szCs w:val="21"/>
          <w:lang w:eastAsia="zh-CN"/>
        </w:rPr>
      </w:pPr>
      <w:r>
        <w:rPr>
          <w:rFonts w:hint="eastAsia"/>
          <w:b/>
          <w:bCs/>
          <w:color w:val="FF6600"/>
          <w:szCs w:val="21"/>
          <w:lang w:val="en-US" w:eastAsia="zh-CN"/>
        </w:rPr>
        <w:t>11.</w:t>
      </w:r>
      <w:r>
        <w:rPr>
          <w:rFonts w:hint="eastAsia"/>
          <w:b/>
          <w:bCs/>
          <w:color w:val="FF6600"/>
          <w:szCs w:val="21"/>
        </w:rPr>
        <w:t>《</w:t>
      </w:r>
      <w:r>
        <w:rPr>
          <w:b/>
          <w:color w:val="FF6600"/>
          <w:szCs w:val="21"/>
        </w:rPr>
        <w:t>关于发布营改增后浙江省建设工程施工取费费率的通知</w:t>
      </w:r>
      <w:r>
        <w:rPr>
          <w:rFonts w:hint="eastAsia"/>
          <w:b/>
          <w:color w:val="FF6600"/>
          <w:szCs w:val="21"/>
        </w:rPr>
        <w:t>》【</w:t>
      </w:r>
      <w:r>
        <w:rPr>
          <w:b/>
          <w:bCs/>
          <w:color w:val="FF6600"/>
          <w:szCs w:val="21"/>
        </w:rPr>
        <w:t>浙建站定[2016]23号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12.</w:t>
      </w:r>
      <w:r>
        <w:rPr>
          <w:rFonts w:hint="eastAsia"/>
          <w:b/>
          <w:bCs/>
          <w:color w:val="FF6600"/>
          <w:szCs w:val="21"/>
        </w:rPr>
        <w:t>《</w:t>
      </w:r>
      <w:r>
        <w:rPr>
          <w:b/>
          <w:bCs/>
          <w:color w:val="FF6600"/>
          <w:szCs w:val="21"/>
        </w:rPr>
        <w:t>关于进一步加强杭州市建设工程安全文明施工费计取管理规定的通知</w:t>
      </w:r>
      <w:r>
        <w:rPr>
          <w:rFonts w:hint="eastAsia"/>
          <w:b/>
          <w:bCs/>
          <w:color w:val="FF6600"/>
          <w:szCs w:val="21"/>
        </w:rPr>
        <w:t>》【</w:t>
      </w:r>
      <w:r>
        <w:rPr>
          <w:b/>
          <w:color w:val="FF6600"/>
          <w:szCs w:val="21"/>
        </w:rPr>
        <w:t>杭建市[2016]25号</w:t>
      </w:r>
      <w:r>
        <w:rPr>
          <w:rFonts w:hint="eastAsia"/>
          <w:b/>
          <w:color w:val="FF6600"/>
          <w:szCs w:val="21"/>
        </w:rPr>
        <w:t>】</w:t>
      </w:r>
      <w:r>
        <w:rPr>
          <w:rFonts w:hint="eastAsia"/>
          <w:b/>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color w:val="FF6600"/>
          <w:szCs w:val="21"/>
          <w:lang w:val="en-US" w:eastAsia="zh-CN"/>
        </w:rPr>
        <w:t>13.</w:t>
      </w:r>
      <w:r>
        <w:rPr>
          <w:rFonts w:hint="eastAsia"/>
          <w:b/>
          <w:color w:val="FF6600"/>
          <w:szCs w:val="21"/>
        </w:rPr>
        <w:t>《关于规范建设工程安全文明施工费计取的通知》【建建发</w:t>
      </w:r>
      <w:r>
        <w:rPr>
          <w:rFonts w:hint="eastAsia"/>
          <w:b/>
          <w:color w:val="FF6600"/>
          <w:szCs w:val="21"/>
          <w:lang w:eastAsia="zh-CN"/>
        </w:rPr>
        <w:t>〔</w:t>
      </w:r>
      <w:r>
        <w:rPr>
          <w:rFonts w:hint="eastAsia"/>
          <w:b/>
          <w:color w:val="FF6600"/>
          <w:szCs w:val="21"/>
        </w:rPr>
        <w:t>2015</w:t>
      </w:r>
      <w:r>
        <w:rPr>
          <w:rFonts w:hint="eastAsia"/>
          <w:b/>
          <w:color w:val="FF6600"/>
          <w:szCs w:val="21"/>
          <w:lang w:eastAsia="zh-CN"/>
        </w:rPr>
        <w:t>〕</w:t>
      </w:r>
      <w:r>
        <w:rPr>
          <w:rFonts w:hint="eastAsia"/>
          <w:b/>
          <w:color w:val="FF6600"/>
          <w:szCs w:val="21"/>
        </w:rPr>
        <w:t>517号】</w:t>
      </w:r>
      <w:r>
        <w:rPr>
          <w:rFonts w:hint="eastAsia"/>
          <w:b/>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2" w:firstLineChars="200"/>
        <w:textAlignment w:val="auto"/>
        <w:rPr>
          <w:rFonts w:hint="eastAsia" w:eastAsiaTheme="minorEastAsia"/>
          <w:b/>
          <w:color w:val="FF6600"/>
          <w:szCs w:val="21"/>
          <w:lang w:eastAsia="zh-CN"/>
        </w:rPr>
      </w:pPr>
      <w:r>
        <w:rPr>
          <w:rFonts w:hint="eastAsia"/>
          <w:b/>
          <w:color w:val="FF6600"/>
          <w:szCs w:val="21"/>
          <w:lang w:val="en-US" w:eastAsia="zh-CN"/>
        </w:rPr>
        <w:t>14.</w:t>
      </w:r>
      <w:r>
        <w:rPr>
          <w:rFonts w:hint="eastAsia"/>
          <w:b/>
          <w:color w:val="FF6600"/>
          <w:szCs w:val="21"/>
        </w:rPr>
        <w:t>《住房城乡建设部办公厅关于调整建设工程计价依据增值税税率的通知》（建办标 〔2018〕20号）</w:t>
      </w:r>
      <w:r>
        <w:rPr>
          <w:rFonts w:hint="eastAsia"/>
          <w:b/>
          <w:color w:val="FF6600"/>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szCs w:val="21"/>
        </w:rPr>
      </w:pPr>
      <w:r>
        <w:rPr>
          <w:rFonts w:hint="eastAsia"/>
          <w:szCs w:val="21"/>
          <w:lang w:val="en-US" w:eastAsia="zh-CN"/>
        </w:rPr>
        <w:t>15.</w:t>
      </w:r>
      <w:r>
        <w:rPr>
          <w:rFonts w:hint="eastAsia"/>
          <w:szCs w:val="21"/>
        </w:rPr>
        <w:t>建设工程设计文件：施工图。</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16.</w:t>
      </w:r>
      <w:r>
        <w:rPr>
          <w:szCs w:val="21"/>
        </w:rPr>
        <w:t>与建设工程项目有关的标准、规范、技术资料</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17.</w:t>
      </w:r>
      <w:r>
        <w:rPr>
          <w:rFonts w:hint="eastAsia"/>
          <w:szCs w:val="21"/>
        </w:rPr>
        <w:t>拟定的招标文件</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18.</w:t>
      </w:r>
      <w:r>
        <w:rPr>
          <w:szCs w:val="21"/>
        </w:rPr>
        <w:t>常规</w:t>
      </w:r>
      <w:r>
        <w:rPr>
          <w:rFonts w:hint="eastAsia"/>
          <w:szCs w:val="21"/>
        </w:rPr>
        <w:t>的</w:t>
      </w:r>
      <w:r>
        <w:rPr>
          <w:szCs w:val="21"/>
        </w:rPr>
        <w:t>施工</w:t>
      </w:r>
      <w:r>
        <w:rPr>
          <w:rFonts w:hint="eastAsia"/>
          <w:szCs w:val="21"/>
        </w:rPr>
        <w:t>组织设计或施工</w:t>
      </w:r>
      <w:r>
        <w:rPr>
          <w:szCs w:val="21"/>
        </w:rPr>
        <w:t>方案</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19.</w:t>
      </w:r>
      <w:r>
        <w:rPr>
          <w:rFonts w:hint="eastAsia"/>
          <w:szCs w:val="21"/>
        </w:rPr>
        <w:t>信息价采用《杭州造价信息价（202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）》桐庐地区信息价，《浙江造价信息价（202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）》桐庐地区无信息价的参照杭州地区信息价</w:t>
      </w:r>
      <w:r>
        <w:rPr>
          <w:rFonts w:hint="eastAsia"/>
          <w:szCs w:val="21"/>
          <w:lang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20" w:firstLineChars="200"/>
        <w:textAlignment w:val="auto"/>
        <w:rPr>
          <w:rFonts w:hint="eastAsia" w:eastAsiaTheme="minorEastAsia"/>
          <w:szCs w:val="21"/>
          <w:lang w:eastAsia="zh-CN"/>
        </w:rPr>
      </w:pPr>
      <w:r>
        <w:rPr>
          <w:rFonts w:hint="eastAsia"/>
          <w:szCs w:val="21"/>
          <w:lang w:val="en-US" w:eastAsia="zh-CN"/>
        </w:rPr>
        <w:t>20.</w:t>
      </w:r>
      <w:r>
        <w:rPr>
          <w:rFonts w:hint="eastAsia"/>
          <w:szCs w:val="21"/>
        </w:rPr>
        <w:t>其他相关资料</w:t>
      </w:r>
      <w:r>
        <w:rPr>
          <w:rFonts w:hint="eastAsia"/>
          <w:szCs w:val="21"/>
          <w:lang w:eastAsia="zh-CN"/>
        </w:rPr>
        <w:t>。</w:t>
      </w:r>
    </w:p>
    <w:p>
      <w:pPr>
        <w:numPr>
          <w:numId w:val="0"/>
        </w:numPr>
        <w:spacing w:line="360" w:lineRule="auto"/>
        <w:ind w:leftChars="0"/>
        <w:rPr>
          <w:sz w:val="24"/>
        </w:rPr>
      </w:pPr>
      <w:r>
        <w:rPr>
          <w:rFonts w:hint="eastAsia"/>
          <w:b/>
          <w:color w:val="FF0000"/>
          <w:sz w:val="24"/>
          <w:lang w:val="en-US" w:eastAsia="zh-CN"/>
        </w:rPr>
        <w:t>四、</w:t>
      </w:r>
      <w:r>
        <w:rPr>
          <w:rFonts w:hint="eastAsia"/>
          <w:b/>
          <w:color w:val="FF0000"/>
          <w:sz w:val="24"/>
        </w:rPr>
        <w:t>工程质量、工期、材料、施工等要求：</w:t>
      </w:r>
      <w:r>
        <w:rPr>
          <w:rFonts w:hint="eastAsia"/>
          <w:sz w:val="24"/>
        </w:rPr>
        <w:t>按招标文件。</w:t>
      </w:r>
    </w:p>
    <w:p>
      <w:pPr>
        <w:numPr>
          <w:numId w:val="0"/>
        </w:numPr>
        <w:spacing w:line="360" w:lineRule="auto"/>
        <w:ind w:leftChars="0"/>
        <w:rPr>
          <w:sz w:val="24"/>
        </w:rPr>
      </w:pPr>
      <w:r>
        <w:rPr>
          <w:rFonts w:hint="eastAsia"/>
          <w:b/>
          <w:color w:val="FF0000"/>
          <w:sz w:val="24"/>
          <w:lang w:val="en-US" w:eastAsia="zh-CN"/>
        </w:rPr>
        <w:t>五、</w:t>
      </w:r>
      <w:r>
        <w:rPr>
          <w:rFonts w:hint="eastAsia"/>
          <w:b/>
          <w:color w:val="FF0000"/>
          <w:sz w:val="24"/>
        </w:rPr>
        <w:t>取费说明：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eastAsiaTheme="minorEastAsia"/>
          <w:b/>
          <w:bCs/>
          <w:szCs w:val="21"/>
          <w:lang w:eastAsia="zh-CN"/>
        </w:rPr>
      </w:pPr>
      <w:r>
        <w:rPr>
          <w:rFonts w:hint="eastAsia"/>
          <w:b/>
          <w:bCs/>
          <w:szCs w:val="21"/>
          <w:lang w:val="en-US" w:eastAsia="zh-CN"/>
        </w:rPr>
        <w:t>1.</w:t>
      </w:r>
      <w:r>
        <w:rPr>
          <w:rFonts w:hint="eastAsia"/>
          <w:b/>
          <w:bCs/>
          <w:szCs w:val="21"/>
        </w:rPr>
        <w:t>本工程税金：9%</w:t>
      </w:r>
      <w:r>
        <w:rPr>
          <w:rFonts w:hint="eastAsia"/>
          <w:b/>
          <w:bCs/>
          <w:szCs w:val="21"/>
          <w:lang w:eastAsia="zh-CN"/>
        </w:rPr>
        <w:t>。</w:t>
      </w:r>
    </w:p>
    <w:p>
      <w:pPr>
        <w:spacing w:line="360" w:lineRule="auto"/>
        <w:rPr>
          <w:b/>
          <w:color w:val="auto"/>
          <w:sz w:val="24"/>
        </w:rPr>
      </w:pPr>
      <w:r>
        <w:rPr>
          <w:rFonts w:hint="eastAsia"/>
          <w:b/>
          <w:color w:val="auto"/>
          <w:sz w:val="24"/>
          <w:lang w:val="en-US" w:eastAsia="zh-CN"/>
        </w:rPr>
        <w:t>六、</w:t>
      </w:r>
      <w:r>
        <w:rPr>
          <w:rFonts w:hint="eastAsia"/>
          <w:b/>
          <w:color w:val="auto"/>
          <w:sz w:val="24"/>
        </w:rPr>
        <w:t>其他说明</w:t>
      </w:r>
    </w:p>
    <w:p>
      <w:pPr>
        <w:spacing w:line="360" w:lineRule="auto"/>
        <w:ind w:firstLine="420" w:firstLineChars="200"/>
        <w:jc w:val="left"/>
        <w:rPr>
          <w:rFonts w:ascii="宋体" w:hAnsi="宋体"/>
          <w:szCs w:val="21"/>
          <w:lang w:val="zh-CN"/>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 </w:t>
      </w:r>
      <w:r>
        <w:rPr>
          <w:rFonts w:hint="eastAsia" w:ascii="宋体" w:hAnsi="宋体"/>
          <w:szCs w:val="21"/>
          <w:lang w:val="zh-CN"/>
        </w:rPr>
        <w:t>工程量清单中的项目名称与特征描述仅指主要内容，未描述的内容与要求必须结合施工验收规范、当地行业主管部门要求、施工蓝图等进行报价及施工，投标报价时综合单价应充分考虑合同、招标文件、施工验收规范、当地行业主管部门要求、施工蓝图等明示和暗示的所有责任、义务和一般风险（除不可抗力及罕见的气候和地质条件）的全部费用 ，该内容应编制说明中描述。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2.施工便道设置必须方便市民群众和本区块其他标段的施工，满足交警等道路管理部门要求，应充分考虑施工便道的设置方案，费用计入报价，该内容应在编制说明中描述。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3.本工程周围建筑物及杆线的保护费、保证交通安全等要求投标单位综合考虑，并</w:t>
      </w:r>
      <w:r>
        <w:rPr>
          <w:rFonts w:hint="eastAsia" w:ascii="宋体" w:hAnsi="宋体"/>
          <w:szCs w:val="21"/>
          <w:lang w:val="en-US" w:eastAsia="zh-CN"/>
        </w:rPr>
        <w:t>将</w:t>
      </w:r>
      <w:r>
        <w:rPr>
          <w:rFonts w:hint="eastAsia" w:ascii="宋体" w:hAnsi="宋体"/>
          <w:szCs w:val="21"/>
          <w:lang w:val="zh-CN"/>
        </w:rPr>
        <w:t>费用</w:t>
      </w:r>
      <w:r>
        <w:rPr>
          <w:rFonts w:hint="eastAsia" w:ascii="宋体" w:hAnsi="宋体"/>
          <w:szCs w:val="21"/>
          <w:lang w:val="en-US" w:eastAsia="zh-CN"/>
        </w:rPr>
        <w:t>计</w:t>
      </w:r>
      <w:r>
        <w:rPr>
          <w:rFonts w:hint="eastAsia" w:ascii="宋体" w:hAnsi="宋体"/>
          <w:szCs w:val="21"/>
          <w:lang w:val="zh-CN"/>
        </w:rPr>
        <w:t>入措施项目清单报价中，中标后不作调整。该内容应在编制说明中描述。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4.施工期间特别要注意加强安全措施，施工中的安全标志、警戒标志、标牌制作、夜间照明费用等安全措施费在报价时进入措施项目报价清单中，中标后一律不作调整，请在投标报价中综合考虑。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5.投标人应考虑施工期间恶劣天气对工程整体进度的影响，在技术标中明确切实可行的技术防范措施来保证工程整体进度，将该费用列入措施项目清单报价中。该内容应在编制说明中描述。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6.风险费自行考虑，计入综合单价。风险范围包括：详见招标文件。该内容应在编制说明中描述。</w:t>
      </w:r>
    </w:p>
    <w:p>
      <w:pPr>
        <w:spacing w:line="360" w:lineRule="auto"/>
        <w:ind w:firstLine="630" w:firstLineChars="300"/>
        <w:jc w:val="left"/>
        <w:rPr>
          <w:rFonts w:hint="eastAsia" w:ascii="宋体" w:hAnsi="宋体"/>
          <w:szCs w:val="21"/>
          <w:lang w:val="zh-CN"/>
        </w:rPr>
      </w:pPr>
      <w:r>
        <w:rPr>
          <w:rFonts w:hint="eastAsia" w:ascii="宋体" w:hAnsi="宋体"/>
          <w:szCs w:val="21"/>
          <w:lang w:val="zh-CN"/>
        </w:rPr>
        <w:t>7.临时设施在工程竣工验收后15天内搬迁完毕，场地清理干净，否则由建设单位负责拆除、清理，费用在工程款中扣除。该内容应在编制说明中描述。</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8.经环境监测后，如不合格，需施工单位自行环境治理。</w:t>
      </w:r>
    </w:p>
    <w:p>
      <w:pPr>
        <w:spacing w:line="360" w:lineRule="auto"/>
        <w:ind w:firstLine="632" w:firstLineChars="300"/>
        <w:jc w:val="left"/>
        <w:rPr>
          <w:rFonts w:hint="default" w:ascii="宋体" w:hAnsi="宋体"/>
          <w:b/>
          <w:bCs/>
          <w:color w:val="FF0000"/>
          <w:szCs w:val="21"/>
          <w:lang w:val="en-US" w:eastAsia="zh-CN"/>
        </w:rPr>
      </w:pPr>
      <w:r>
        <w:rPr>
          <w:rFonts w:hint="eastAsia" w:ascii="宋体" w:hAnsi="宋体"/>
          <w:b/>
          <w:bCs/>
          <w:szCs w:val="21"/>
          <w:lang w:val="en-US" w:eastAsia="zh-CN"/>
        </w:rPr>
        <w:t>9.</w:t>
      </w:r>
      <w:bookmarkStart w:id="0" w:name="_GoBack"/>
      <w:bookmarkEnd w:id="0"/>
      <w:r>
        <w:rPr>
          <w:rFonts w:hint="eastAsia" w:ascii="宋体" w:hAnsi="宋体"/>
          <w:b/>
          <w:bCs/>
          <w:szCs w:val="21"/>
          <w:lang w:val="en-US" w:eastAsia="zh-CN"/>
        </w:rPr>
        <w:t>本工程图纸仅供参考，具体施工内容详见清单及甲方要求，工程量按实调整。</w:t>
      </w:r>
    </w:p>
    <w:sectPr>
      <w:footerReference r:id="rId3" w:type="default"/>
      <w:footerReference r:id="rId4" w:type="even"/>
      <w:pgSz w:w="11907" w:h="16840"/>
      <w:pgMar w:top="1713" w:right="1107" w:bottom="14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N2Q5YjMwMDQ5ZWQzNTlmOGM5NjA0NzU5YzQ0MWEifQ=="/>
  </w:docVars>
  <w:rsids>
    <w:rsidRoot w:val="49A5704B"/>
    <w:rsid w:val="00064224"/>
    <w:rsid w:val="0013280C"/>
    <w:rsid w:val="001D6FC0"/>
    <w:rsid w:val="00231647"/>
    <w:rsid w:val="00231D7B"/>
    <w:rsid w:val="00257F3F"/>
    <w:rsid w:val="002F767E"/>
    <w:rsid w:val="003A2826"/>
    <w:rsid w:val="003F1433"/>
    <w:rsid w:val="003F4913"/>
    <w:rsid w:val="00403004"/>
    <w:rsid w:val="00430DA6"/>
    <w:rsid w:val="00443B45"/>
    <w:rsid w:val="004E48D8"/>
    <w:rsid w:val="0056244F"/>
    <w:rsid w:val="005B681B"/>
    <w:rsid w:val="005C242A"/>
    <w:rsid w:val="005C7DF4"/>
    <w:rsid w:val="005E285D"/>
    <w:rsid w:val="0061725F"/>
    <w:rsid w:val="00646AEE"/>
    <w:rsid w:val="00655A71"/>
    <w:rsid w:val="006859C4"/>
    <w:rsid w:val="006B2733"/>
    <w:rsid w:val="00707513"/>
    <w:rsid w:val="00881216"/>
    <w:rsid w:val="008C11CF"/>
    <w:rsid w:val="00906B0D"/>
    <w:rsid w:val="009C4B5E"/>
    <w:rsid w:val="009D5B3A"/>
    <w:rsid w:val="00A31C34"/>
    <w:rsid w:val="00A5548A"/>
    <w:rsid w:val="00AB0E13"/>
    <w:rsid w:val="00AE69FF"/>
    <w:rsid w:val="00B40E5E"/>
    <w:rsid w:val="00B9346F"/>
    <w:rsid w:val="00BC4DC1"/>
    <w:rsid w:val="00C0469A"/>
    <w:rsid w:val="00C1076A"/>
    <w:rsid w:val="00C855AB"/>
    <w:rsid w:val="00CD6029"/>
    <w:rsid w:val="00DA4357"/>
    <w:rsid w:val="00E05948"/>
    <w:rsid w:val="00E11A62"/>
    <w:rsid w:val="00E34DE6"/>
    <w:rsid w:val="00E640BF"/>
    <w:rsid w:val="00EF4C66"/>
    <w:rsid w:val="00F21A32"/>
    <w:rsid w:val="00F323B2"/>
    <w:rsid w:val="00F3253B"/>
    <w:rsid w:val="00F364B4"/>
    <w:rsid w:val="02C336BE"/>
    <w:rsid w:val="0315513B"/>
    <w:rsid w:val="038138CE"/>
    <w:rsid w:val="03EF5A63"/>
    <w:rsid w:val="048414AD"/>
    <w:rsid w:val="04F13460"/>
    <w:rsid w:val="059648AB"/>
    <w:rsid w:val="05D6796D"/>
    <w:rsid w:val="07255013"/>
    <w:rsid w:val="07862B0F"/>
    <w:rsid w:val="08B368E7"/>
    <w:rsid w:val="09DA4372"/>
    <w:rsid w:val="0A7B1D6C"/>
    <w:rsid w:val="0AAB702E"/>
    <w:rsid w:val="0AE80B89"/>
    <w:rsid w:val="0C4B037C"/>
    <w:rsid w:val="0DBB6325"/>
    <w:rsid w:val="0E876765"/>
    <w:rsid w:val="0FE67419"/>
    <w:rsid w:val="10602703"/>
    <w:rsid w:val="10713B78"/>
    <w:rsid w:val="11D35F86"/>
    <w:rsid w:val="11F40064"/>
    <w:rsid w:val="12077BD2"/>
    <w:rsid w:val="12190875"/>
    <w:rsid w:val="13754DD2"/>
    <w:rsid w:val="13973CB3"/>
    <w:rsid w:val="13F90EB9"/>
    <w:rsid w:val="14841CA0"/>
    <w:rsid w:val="151701AC"/>
    <w:rsid w:val="16896DE9"/>
    <w:rsid w:val="18573C24"/>
    <w:rsid w:val="185860D6"/>
    <w:rsid w:val="18D24565"/>
    <w:rsid w:val="19776F85"/>
    <w:rsid w:val="19E404C7"/>
    <w:rsid w:val="1AC074E7"/>
    <w:rsid w:val="1AE3148D"/>
    <w:rsid w:val="1BF0212C"/>
    <w:rsid w:val="1C526040"/>
    <w:rsid w:val="1C5F4069"/>
    <w:rsid w:val="1CE071F6"/>
    <w:rsid w:val="1D2C5B04"/>
    <w:rsid w:val="1D6C726D"/>
    <w:rsid w:val="1D9E6BAA"/>
    <w:rsid w:val="1EF0662A"/>
    <w:rsid w:val="1EF50BD4"/>
    <w:rsid w:val="1FBD64C8"/>
    <w:rsid w:val="20003CB0"/>
    <w:rsid w:val="20E76540"/>
    <w:rsid w:val="212214AD"/>
    <w:rsid w:val="219F260C"/>
    <w:rsid w:val="224633C8"/>
    <w:rsid w:val="22776347"/>
    <w:rsid w:val="22E94E81"/>
    <w:rsid w:val="231A0CEE"/>
    <w:rsid w:val="24215A25"/>
    <w:rsid w:val="25007413"/>
    <w:rsid w:val="255F0AC2"/>
    <w:rsid w:val="263C1E92"/>
    <w:rsid w:val="27951D56"/>
    <w:rsid w:val="28094A74"/>
    <w:rsid w:val="28AC36A8"/>
    <w:rsid w:val="2BB3100D"/>
    <w:rsid w:val="2BFB328F"/>
    <w:rsid w:val="2D2F7E09"/>
    <w:rsid w:val="2E8F00BF"/>
    <w:rsid w:val="2EA37665"/>
    <w:rsid w:val="2F1C07CA"/>
    <w:rsid w:val="2F5748E4"/>
    <w:rsid w:val="2F9A5097"/>
    <w:rsid w:val="30322DD0"/>
    <w:rsid w:val="305A0566"/>
    <w:rsid w:val="30D410B4"/>
    <w:rsid w:val="30E25E6C"/>
    <w:rsid w:val="30FF7B9A"/>
    <w:rsid w:val="316913F7"/>
    <w:rsid w:val="323E4C02"/>
    <w:rsid w:val="325B10B5"/>
    <w:rsid w:val="335F232B"/>
    <w:rsid w:val="347D0042"/>
    <w:rsid w:val="35B428EF"/>
    <w:rsid w:val="3683440E"/>
    <w:rsid w:val="3AAD74E0"/>
    <w:rsid w:val="3B403F9C"/>
    <w:rsid w:val="3C982817"/>
    <w:rsid w:val="3EF275D8"/>
    <w:rsid w:val="3F2776DB"/>
    <w:rsid w:val="4048774F"/>
    <w:rsid w:val="40F47EEF"/>
    <w:rsid w:val="41D21B05"/>
    <w:rsid w:val="421B7FD7"/>
    <w:rsid w:val="42242876"/>
    <w:rsid w:val="42410552"/>
    <w:rsid w:val="43C7169F"/>
    <w:rsid w:val="44F94C74"/>
    <w:rsid w:val="4558126C"/>
    <w:rsid w:val="456E28DC"/>
    <w:rsid w:val="45BA455D"/>
    <w:rsid w:val="469921BA"/>
    <w:rsid w:val="47B86DA2"/>
    <w:rsid w:val="4884375E"/>
    <w:rsid w:val="48E51FEE"/>
    <w:rsid w:val="49A5704B"/>
    <w:rsid w:val="4A205354"/>
    <w:rsid w:val="4A551712"/>
    <w:rsid w:val="4B2A00C5"/>
    <w:rsid w:val="4C7123FD"/>
    <w:rsid w:val="4D1B16A0"/>
    <w:rsid w:val="4E0D641F"/>
    <w:rsid w:val="4E1B2A61"/>
    <w:rsid w:val="4E876263"/>
    <w:rsid w:val="4F074693"/>
    <w:rsid w:val="4F6151EE"/>
    <w:rsid w:val="4F77749B"/>
    <w:rsid w:val="4FAC11CD"/>
    <w:rsid w:val="4FE808D7"/>
    <w:rsid w:val="4FF150E0"/>
    <w:rsid w:val="50D50E85"/>
    <w:rsid w:val="50E27E9E"/>
    <w:rsid w:val="514D6C59"/>
    <w:rsid w:val="51855BD5"/>
    <w:rsid w:val="51A93649"/>
    <w:rsid w:val="51AD7807"/>
    <w:rsid w:val="52B76AF4"/>
    <w:rsid w:val="52F60085"/>
    <w:rsid w:val="53C14E8D"/>
    <w:rsid w:val="544D62C7"/>
    <w:rsid w:val="55640D51"/>
    <w:rsid w:val="557D4E9D"/>
    <w:rsid w:val="566C098B"/>
    <w:rsid w:val="57783C95"/>
    <w:rsid w:val="57BA11CB"/>
    <w:rsid w:val="57FB0114"/>
    <w:rsid w:val="587D16C5"/>
    <w:rsid w:val="58A62050"/>
    <w:rsid w:val="592445B5"/>
    <w:rsid w:val="5B181A3C"/>
    <w:rsid w:val="5BB353FC"/>
    <w:rsid w:val="5BEF70A2"/>
    <w:rsid w:val="5D1B1761"/>
    <w:rsid w:val="5D3C1FC9"/>
    <w:rsid w:val="5F6C3022"/>
    <w:rsid w:val="60AC2643"/>
    <w:rsid w:val="61516887"/>
    <w:rsid w:val="624A04AB"/>
    <w:rsid w:val="62711FD0"/>
    <w:rsid w:val="63284A10"/>
    <w:rsid w:val="653050B5"/>
    <w:rsid w:val="65CE0B65"/>
    <w:rsid w:val="66705B39"/>
    <w:rsid w:val="675335C7"/>
    <w:rsid w:val="676979E3"/>
    <w:rsid w:val="68E532E1"/>
    <w:rsid w:val="6A394BDB"/>
    <w:rsid w:val="6A9445F2"/>
    <w:rsid w:val="6B703B19"/>
    <w:rsid w:val="6C843B8D"/>
    <w:rsid w:val="6C875182"/>
    <w:rsid w:val="6D0F625E"/>
    <w:rsid w:val="6D8A5A3E"/>
    <w:rsid w:val="6DA153C9"/>
    <w:rsid w:val="6E9679F1"/>
    <w:rsid w:val="6F1C67C2"/>
    <w:rsid w:val="6FB911DF"/>
    <w:rsid w:val="700578BE"/>
    <w:rsid w:val="708C32D6"/>
    <w:rsid w:val="70ED65EE"/>
    <w:rsid w:val="70F100DB"/>
    <w:rsid w:val="71293218"/>
    <w:rsid w:val="71FE0F84"/>
    <w:rsid w:val="731133AF"/>
    <w:rsid w:val="7333053F"/>
    <w:rsid w:val="747546AA"/>
    <w:rsid w:val="7522740F"/>
    <w:rsid w:val="754A4A9B"/>
    <w:rsid w:val="75A730ED"/>
    <w:rsid w:val="769A6374"/>
    <w:rsid w:val="77B92852"/>
    <w:rsid w:val="77D15B87"/>
    <w:rsid w:val="780027F4"/>
    <w:rsid w:val="78875E75"/>
    <w:rsid w:val="78C6752E"/>
    <w:rsid w:val="796C7869"/>
    <w:rsid w:val="79FF0EFC"/>
    <w:rsid w:val="7A7603B1"/>
    <w:rsid w:val="7BC66AA2"/>
    <w:rsid w:val="7BD71241"/>
    <w:rsid w:val="7BED7F1C"/>
    <w:rsid w:val="7C7D79CF"/>
    <w:rsid w:val="7C8558C0"/>
    <w:rsid w:val="7CB44193"/>
    <w:rsid w:val="7D196717"/>
    <w:rsid w:val="7D2C53A0"/>
    <w:rsid w:val="7D30239B"/>
    <w:rsid w:val="7EBF2690"/>
    <w:rsid w:val="7F3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FollowedHyperlink"/>
    <w:basedOn w:val="6"/>
    <w:qFormat/>
    <w:uiPriority w:val="0"/>
    <w:rPr>
      <w:color w:val="0000FF"/>
      <w:u w:val="none"/>
    </w:rPr>
  </w:style>
  <w:style w:type="character" w:styleId="9">
    <w:name w:val="Hyperlink"/>
    <w:basedOn w:val="6"/>
    <w:qFormat/>
    <w:uiPriority w:val="0"/>
    <w:rPr>
      <w:color w:val="0000FF"/>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pPr>
    <w:rPr>
      <w:kern w:val="0"/>
      <w:szCs w:val="21"/>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1562</Words>
  <Characters>1684</Characters>
  <Lines>23</Lines>
  <Paragraphs>6</Paragraphs>
  <TotalTime>8</TotalTime>
  <ScaleCrop>false</ScaleCrop>
  <LinksUpToDate>false</LinksUpToDate>
  <CharactersWithSpaces>1691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2017-12-04T15:03:00Z</dcterms:created>
  <dc:creator>Serenity</dc:creator>
  <cp:lastModifiedBy>范银霞</cp:lastModifiedBy>
  <cp:lastPrinted>2022-01-04T03:11:00Z</cp:lastPrinted>
  <dcterms:modified xsi:type="dcterms:W3CDTF">2023-06-12T11:43:14Z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1783150D65414635A41D0599084F5410_13</vt:lpwstr>
  </property>
</Properties>
</file>