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6" w:rsidRDefault="006A1451">
      <w:pPr>
        <w:ind w:right="640"/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仿宋_GB2312" w:eastAsia="Times New Roman" w:cs="Times New Roman" w:hint="eastAsia"/>
          <w:b/>
          <w:bCs/>
          <w:color w:val="000000"/>
          <w:sz w:val="32"/>
          <w:szCs w:val="32"/>
        </w:rPr>
        <w:t>1</w:t>
      </w:r>
    </w:p>
    <w:p w:rsidR="009001F6" w:rsidRDefault="006A1451" w:rsidP="00124979">
      <w:pPr>
        <w:spacing w:afterLines="100" w:after="312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桐庐团县委下属事业单位桐庐县青少年</w:t>
      </w:r>
      <w:proofErr w:type="gramStart"/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宫</w:t>
      </w:r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公开</w:t>
      </w:r>
      <w:proofErr w:type="gramEnd"/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招聘编外工作人员</w:t>
      </w:r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计划表</w:t>
      </w:r>
    </w:p>
    <w:tbl>
      <w:tblPr>
        <w:tblW w:w="141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109"/>
        <w:gridCol w:w="732"/>
        <w:gridCol w:w="642"/>
        <w:gridCol w:w="771"/>
        <w:gridCol w:w="1574"/>
        <w:gridCol w:w="1171"/>
        <w:gridCol w:w="5475"/>
        <w:gridCol w:w="2244"/>
      </w:tblGrid>
      <w:tr w:rsidR="009001F6">
        <w:trPr>
          <w:trHeight w:val="729"/>
        </w:trPr>
        <w:tc>
          <w:tcPr>
            <w:tcW w:w="42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109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73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招聘</w:t>
            </w:r>
          </w:p>
          <w:p w:rsidR="009001F6" w:rsidRDefault="006A1451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人数</w:t>
            </w:r>
          </w:p>
        </w:tc>
        <w:tc>
          <w:tcPr>
            <w:tcW w:w="64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771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户籍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1574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学历</w:t>
            </w:r>
            <w:r>
              <w:rPr>
                <w:rFonts w:ascii="宋体" w:hAnsi="宋体" w:hint="eastAsia"/>
                <w:b/>
                <w:bCs/>
                <w:color w:val="000000"/>
              </w:rPr>
              <w:t>学位</w:t>
            </w:r>
          </w:p>
          <w:p w:rsidR="009001F6" w:rsidRDefault="006A1451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6" w:rsidRDefault="006A1451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备注</w:t>
            </w:r>
          </w:p>
        </w:tc>
      </w:tr>
      <w:tr w:rsidR="009001F6">
        <w:trPr>
          <w:trHeight w:val="685"/>
        </w:trPr>
        <w:tc>
          <w:tcPr>
            <w:tcW w:w="42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09" w:type="dxa"/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工作人员</w:t>
            </w:r>
          </w:p>
        </w:tc>
        <w:tc>
          <w:tcPr>
            <w:tcW w:w="73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71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桐庐县</w:t>
            </w:r>
          </w:p>
        </w:tc>
        <w:tc>
          <w:tcPr>
            <w:tcW w:w="1574" w:type="dxa"/>
            <w:vMerge w:val="restart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18-35</w:t>
            </w:r>
            <w:r>
              <w:rPr>
                <w:rFonts w:ascii="宋体" w:hAnsi="宋体" w:hint="eastAsia"/>
                <w:sz w:val="18"/>
                <w:szCs w:val="18"/>
              </w:rPr>
              <w:t>周岁</w:t>
            </w:r>
          </w:p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1988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至</w:t>
            </w:r>
            <w:r>
              <w:rPr>
                <w:rFonts w:ascii="宋体" w:hAnsi="宋体" w:hint="eastAsia"/>
                <w:sz w:val="18"/>
                <w:szCs w:val="18"/>
              </w:rPr>
              <w:t>2006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期间出生）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大专</w:t>
            </w:r>
            <w:r>
              <w:rPr>
                <w:rFonts w:ascii="宋体" w:hAnsi="宋体" w:hint="eastAsia"/>
                <w:sz w:val="18"/>
                <w:szCs w:val="18"/>
              </w:rPr>
              <w:t>及以上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6" w:rsidRDefault="006A145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有一定的文字功底和良好的语言表达、沟通能力；</w:t>
            </w:r>
          </w:p>
          <w:p w:rsidR="009001F6" w:rsidRDefault="006A145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同等条件，有</w:t>
            </w:r>
            <w:r>
              <w:rPr>
                <w:rFonts w:ascii="宋体" w:hAnsi="宋体" w:hint="eastAsia"/>
                <w:sz w:val="18"/>
                <w:szCs w:val="18"/>
              </w:rPr>
              <w:t>社工证或</w:t>
            </w:r>
            <w:r>
              <w:rPr>
                <w:rFonts w:ascii="宋体" w:hAnsi="宋体" w:hint="eastAsia"/>
                <w:sz w:val="18"/>
                <w:szCs w:val="18"/>
              </w:rPr>
              <w:t>财务工作经验者优先</w:t>
            </w:r>
          </w:p>
        </w:tc>
      </w:tr>
      <w:tr w:rsidR="009001F6">
        <w:trPr>
          <w:trHeight w:val="916"/>
        </w:trPr>
        <w:tc>
          <w:tcPr>
            <w:tcW w:w="42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09" w:type="dxa"/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语言表演</w:t>
            </w:r>
          </w:p>
        </w:tc>
        <w:tc>
          <w:tcPr>
            <w:tcW w:w="73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71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1574" w:type="dxa"/>
            <w:vMerge/>
            <w:vAlign w:val="center"/>
          </w:tcPr>
          <w:p w:rsidR="009001F6" w:rsidRDefault="00900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</w:tcPr>
          <w:p w:rsidR="009001F6" w:rsidRDefault="00900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专科：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播音与主持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表演艺术、戏剧影视表演、歌舞表演、</w:t>
            </w:r>
            <w:r>
              <w:rPr>
                <w:rFonts w:ascii="宋体" w:hAnsi="宋体" w:hint="eastAsia"/>
                <w:sz w:val="18"/>
                <w:szCs w:val="18"/>
              </w:rPr>
              <w:t>音乐表演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pacing w:val="-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播音与主持艺术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表演、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新闻学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广播电视学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传播学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戏剧影视文学、戏剧影视导演、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戏剧教育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国际新闻与传播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广播电视编导、</w:t>
            </w:r>
            <w:r>
              <w:rPr>
                <w:rFonts w:ascii="宋体" w:hAnsi="宋体" w:hint="eastAsia"/>
                <w:spacing w:val="-3"/>
                <w:sz w:val="18"/>
                <w:szCs w:val="18"/>
              </w:rPr>
              <w:t>艺术教育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。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已持有相应</w:t>
            </w:r>
            <w:r>
              <w:rPr>
                <w:rFonts w:ascii="宋体" w:hAnsi="宋体" w:hint="eastAsia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sz w:val="18"/>
                <w:szCs w:val="18"/>
              </w:rPr>
              <w:t>教师资格证</w:t>
            </w:r>
            <w:r>
              <w:rPr>
                <w:rFonts w:ascii="宋体" w:hAnsi="宋体" w:hint="eastAsia"/>
                <w:sz w:val="18"/>
                <w:szCs w:val="18"/>
              </w:rPr>
              <w:t>人员有教育经验者优先考虑。</w:t>
            </w:r>
          </w:p>
        </w:tc>
      </w:tr>
      <w:tr w:rsidR="009001F6">
        <w:trPr>
          <w:trHeight w:val="1037"/>
        </w:trPr>
        <w:tc>
          <w:tcPr>
            <w:tcW w:w="42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</w:t>
            </w:r>
          </w:p>
        </w:tc>
        <w:tc>
          <w:tcPr>
            <w:tcW w:w="73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4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71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1574" w:type="dxa"/>
            <w:vMerge/>
            <w:vAlign w:val="center"/>
          </w:tcPr>
          <w:p w:rsidR="009001F6" w:rsidRDefault="00900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</w:tcPr>
          <w:p w:rsidR="009001F6" w:rsidRDefault="00900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专科：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美术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美术教育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视觉传播设计与制作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广告设计与制作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动漫设计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艺术设计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服装与服饰设计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pacing w:val="-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美术学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美术教育、</w:t>
            </w:r>
            <w:r>
              <w:rPr>
                <w:rFonts w:ascii="宋体" w:hAnsi="宋体" w:hint="eastAsia"/>
                <w:spacing w:val="-3"/>
                <w:sz w:val="18"/>
                <w:szCs w:val="18"/>
              </w:rPr>
              <w:t>绘画</w:t>
            </w:r>
            <w:r>
              <w:rPr>
                <w:rFonts w:ascii="宋体" w:hAnsi="宋体" w:hint="eastAsia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-3"/>
                <w:sz w:val="18"/>
                <w:szCs w:val="18"/>
              </w:rPr>
              <w:t>书法学</w:t>
            </w:r>
            <w:r>
              <w:rPr>
                <w:rFonts w:ascii="宋体" w:hAnsi="宋体" w:hint="eastAsia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>中国画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-3"/>
                <w:sz w:val="18"/>
                <w:szCs w:val="18"/>
              </w:rPr>
              <w:t>漫画</w:t>
            </w:r>
            <w:r>
              <w:rPr>
                <w:rFonts w:ascii="宋体" w:hAnsi="宋体" w:hint="eastAsia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艺术设计学、视觉传达设计</w:t>
            </w:r>
            <w:r>
              <w:rPr>
                <w:rFonts w:ascii="宋体" w:hAnsi="宋体" w:hint="eastAsia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服装与服饰设计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-3"/>
                <w:sz w:val="18"/>
                <w:szCs w:val="18"/>
              </w:rPr>
              <w:t>艺术教育</w:t>
            </w:r>
            <w:r>
              <w:rPr>
                <w:rFonts w:ascii="宋体" w:hAnsi="宋体" w:hint="eastAsia"/>
                <w:spacing w:val="-1"/>
                <w:sz w:val="18"/>
                <w:szCs w:val="18"/>
              </w:rPr>
              <w:t>。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  <w:vAlign w:val="center"/>
          </w:tcPr>
          <w:p w:rsidR="009001F6" w:rsidRDefault="009001F6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001F6">
        <w:trPr>
          <w:trHeight w:val="817"/>
        </w:trPr>
        <w:tc>
          <w:tcPr>
            <w:tcW w:w="42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09" w:type="dxa"/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</w:t>
            </w:r>
          </w:p>
        </w:tc>
        <w:tc>
          <w:tcPr>
            <w:tcW w:w="73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71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1574" w:type="dxa"/>
            <w:vMerge/>
            <w:vAlign w:val="center"/>
          </w:tcPr>
          <w:p w:rsidR="009001F6" w:rsidRDefault="00900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</w:tcPr>
          <w:p w:rsidR="009001F6" w:rsidRDefault="00900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专科：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舞蹈表演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舞蹈教育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舞蹈编导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国际标准舞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pacing w:val="-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本科：舞蹈表演、舞蹈教育、舞蹈学、舞蹈编导、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流行舞蹈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-3"/>
                <w:sz w:val="18"/>
                <w:szCs w:val="18"/>
              </w:rPr>
              <w:t>艺术教育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。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  <w:vAlign w:val="center"/>
          </w:tcPr>
          <w:p w:rsidR="009001F6" w:rsidRDefault="009001F6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001F6">
        <w:trPr>
          <w:trHeight w:val="867"/>
        </w:trPr>
        <w:tc>
          <w:tcPr>
            <w:tcW w:w="42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09" w:type="dxa"/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音乐</w:t>
            </w:r>
          </w:p>
        </w:tc>
        <w:tc>
          <w:tcPr>
            <w:tcW w:w="73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71" w:type="dxa"/>
            <w:vAlign w:val="center"/>
          </w:tcPr>
          <w:p w:rsidR="009001F6" w:rsidRDefault="006A145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1574" w:type="dxa"/>
            <w:vMerge/>
            <w:vAlign w:val="center"/>
          </w:tcPr>
          <w:p w:rsidR="009001F6" w:rsidRDefault="00900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</w:tcPr>
          <w:p w:rsidR="009001F6" w:rsidRDefault="00900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专科：音乐教育、音乐表演、表演艺术、艺术教育。</w:t>
            </w:r>
          </w:p>
          <w:p w:rsidR="009001F6" w:rsidRDefault="006A1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音乐表演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音乐学</w:t>
            </w:r>
            <w:r>
              <w:rPr>
                <w:rFonts w:ascii="宋体" w:hAnsi="宋体" w:hint="eastAsia"/>
                <w:sz w:val="18"/>
                <w:szCs w:val="18"/>
              </w:rPr>
              <w:t>、流行音乐、表演、艺术教育。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  <w:vAlign w:val="center"/>
          </w:tcPr>
          <w:p w:rsidR="009001F6" w:rsidRDefault="009001F6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9001F6" w:rsidRDefault="006A1451">
      <w:pPr>
        <w:sectPr w:rsidR="009001F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t xml:space="preserve"> </w:t>
      </w:r>
    </w:p>
    <w:p w:rsidR="009001F6" w:rsidRDefault="006A1451">
      <w:pPr>
        <w:rPr>
          <w:rFonts w:ascii="仿宋_GB2312"/>
          <w:color w:val="000000"/>
          <w:sz w:val="32"/>
          <w:szCs w:val="32"/>
        </w:rPr>
      </w:pPr>
      <w:r>
        <w:rPr>
          <w:rFonts w:ascii="仿宋_GB2312" w:eastAsia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仿宋_GB2312" w:cs="仿宋_GB2312"/>
          <w:color w:val="000000"/>
          <w:sz w:val="32"/>
          <w:szCs w:val="32"/>
        </w:rPr>
        <w:t>2</w:t>
      </w:r>
    </w:p>
    <w:p w:rsidR="009001F6" w:rsidRDefault="006A1451">
      <w:pPr>
        <w:jc w:val="center"/>
        <w:rPr>
          <w:rFonts w:asci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桐庐团县委下属事业单位桐庐县青少年宫</w:t>
      </w:r>
    </w:p>
    <w:p w:rsidR="009001F6" w:rsidRDefault="006A145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公开招聘编外工作人员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9001F6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9001F6" w:rsidRDefault="006A1451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9001F6" w:rsidRDefault="009001F6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9001F6" w:rsidRDefault="006A1451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9001F6" w:rsidRDefault="009001F6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9001F6" w:rsidRDefault="006A1451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9001F6" w:rsidRDefault="009001F6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9001F6" w:rsidRDefault="006A1451">
            <w:pPr>
              <w:autoSpaceDE w:val="0"/>
              <w:autoSpaceDN w:val="0"/>
              <w:ind w:leftChars="-7" w:left="-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贴照片或者彩打照片</w:t>
            </w:r>
          </w:p>
        </w:tc>
      </w:tr>
      <w:tr w:rsidR="009001F6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民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籍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入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党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时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9001F6" w:rsidRDefault="009001F6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文化</w:t>
            </w:r>
          </w:p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9001F6" w:rsidRDefault="006A14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全日制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9001F6" w:rsidRDefault="009001F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001F6" w:rsidRDefault="006A14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001F6" w:rsidRDefault="006A14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职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9001F6" w:rsidRDefault="009001F6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001F6" w:rsidRDefault="006A14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9001F6" w:rsidRDefault="006A14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val="1595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简</w:t>
            </w:r>
          </w:p>
          <w:p w:rsidR="009001F6" w:rsidRDefault="009001F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9001F6" w:rsidRDefault="006A14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9001F6" w:rsidRDefault="006A14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（从高中毕业后写起）</w:t>
            </w:r>
          </w:p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9001F6" w:rsidRDefault="006A145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称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9001F6" w:rsidRDefault="006A145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9001F6" w:rsidRDefault="006A145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9001F6" w:rsidRDefault="006A145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9001F6" w:rsidRDefault="006A145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工作单位及职务</w:t>
            </w:r>
          </w:p>
        </w:tc>
      </w:tr>
      <w:tr w:rsidR="009001F6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001F6" w:rsidRDefault="009001F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001F6">
        <w:trPr>
          <w:trHeight w:val="990"/>
          <w:jc w:val="center"/>
        </w:trPr>
        <w:tc>
          <w:tcPr>
            <w:tcW w:w="1773" w:type="dxa"/>
            <w:gridSpan w:val="2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9001F6" w:rsidRDefault="006A145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ind w:firstLineChars="147" w:firstLine="354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  <w:t>应聘人签名：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  <w:t>日</w:t>
            </w:r>
          </w:p>
        </w:tc>
      </w:tr>
      <w:tr w:rsidR="009001F6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9001F6" w:rsidRDefault="006A14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审核</w:t>
            </w:r>
          </w:p>
          <w:p w:rsidR="009001F6" w:rsidRDefault="006A14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9001F6" w:rsidRDefault="009001F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001F6" w:rsidRDefault="006A14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年　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　日</w:t>
            </w:r>
          </w:p>
        </w:tc>
      </w:tr>
    </w:tbl>
    <w:p w:rsidR="009001F6" w:rsidRDefault="009001F6">
      <w:pPr>
        <w:spacing w:line="20" w:lineRule="exact"/>
        <w:ind w:right="629"/>
        <w:jc w:val="center"/>
        <w:rPr>
          <w:color w:val="000000"/>
        </w:rPr>
      </w:pPr>
    </w:p>
    <w:p w:rsidR="009001F6" w:rsidRDefault="009001F6"/>
    <w:p w:rsidR="009001F6" w:rsidRDefault="009001F6">
      <w:pPr>
        <w:jc w:val="right"/>
        <w:rPr>
          <w:rFonts w:ascii="仿宋" w:eastAsia="仿宋" w:hAnsi="仿宋" w:cs="仿宋"/>
          <w:kern w:val="0"/>
          <w:sz w:val="32"/>
          <w:szCs w:val="32"/>
        </w:rPr>
      </w:pPr>
    </w:p>
    <w:sectPr w:rsidR="0090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YWY3NjZmNDZhMGY3ZGU3MWJkNzEyNDQ2MjllZGMifQ=="/>
  </w:docVars>
  <w:rsids>
    <w:rsidRoot w:val="009001F6"/>
    <w:rsid w:val="00025AD7"/>
    <w:rsid w:val="00124979"/>
    <w:rsid w:val="006A1451"/>
    <w:rsid w:val="009001F6"/>
    <w:rsid w:val="017867BA"/>
    <w:rsid w:val="030516AD"/>
    <w:rsid w:val="05377368"/>
    <w:rsid w:val="066740AF"/>
    <w:rsid w:val="08BD6586"/>
    <w:rsid w:val="0E7C47EE"/>
    <w:rsid w:val="0F301F3F"/>
    <w:rsid w:val="11AE1162"/>
    <w:rsid w:val="12F928B1"/>
    <w:rsid w:val="148B7538"/>
    <w:rsid w:val="16F5513D"/>
    <w:rsid w:val="19E85593"/>
    <w:rsid w:val="1A1F5268"/>
    <w:rsid w:val="1F7A2683"/>
    <w:rsid w:val="2099122F"/>
    <w:rsid w:val="24BC54EC"/>
    <w:rsid w:val="25F50CB6"/>
    <w:rsid w:val="2CD07D87"/>
    <w:rsid w:val="2D2D6F87"/>
    <w:rsid w:val="2DA96FE8"/>
    <w:rsid w:val="2FD50F84"/>
    <w:rsid w:val="30C16364"/>
    <w:rsid w:val="32DA03C0"/>
    <w:rsid w:val="3D8E75CE"/>
    <w:rsid w:val="3EA206BB"/>
    <w:rsid w:val="409A68E5"/>
    <w:rsid w:val="435B2648"/>
    <w:rsid w:val="44191BBB"/>
    <w:rsid w:val="47961843"/>
    <w:rsid w:val="47AB356D"/>
    <w:rsid w:val="48587156"/>
    <w:rsid w:val="4A4554B8"/>
    <w:rsid w:val="4B8A1D1C"/>
    <w:rsid w:val="4BBE3774"/>
    <w:rsid w:val="4CF65190"/>
    <w:rsid w:val="4D40640B"/>
    <w:rsid w:val="4E3B5550"/>
    <w:rsid w:val="4E50267E"/>
    <w:rsid w:val="4FE966F0"/>
    <w:rsid w:val="513638DB"/>
    <w:rsid w:val="5168213C"/>
    <w:rsid w:val="532F0AEC"/>
    <w:rsid w:val="538C05FC"/>
    <w:rsid w:val="56316EAC"/>
    <w:rsid w:val="56521D3A"/>
    <w:rsid w:val="56D46542"/>
    <w:rsid w:val="56FC33A3"/>
    <w:rsid w:val="592A16CF"/>
    <w:rsid w:val="5AF34ABD"/>
    <w:rsid w:val="5EF41C6E"/>
    <w:rsid w:val="636E5628"/>
    <w:rsid w:val="64A357A5"/>
    <w:rsid w:val="6D480C98"/>
    <w:rsid w:val="72895FDA"/>
    <w:rsid w:val="7C2428D0"/>
    <w:rsid w:val="7DCE6F97"/>
    <w:rsid w:val="7EE70E3B"/>
    <w:rsid w:val="7FA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TableText">
    <w:name w:val="Table Text"/>
    <w:basedOn w:val="a"/>
    <w:autoRedefine/>
    <w:qFormat/>
    <w:rPr>
      <w:rFonts w:ascii="宋体" w:hAnsi="宋体"/>
      <w:sz w:val="22"/>
      <w:szCs w:val="22"/>
      <w:lang w:eastAsia="en-US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TableText">
    <w:name w:val="Table Text"/>
    <w:basedOn w:val="a"/>
    <w:autoRedefine/>
    <w:qFormat/>
    <w:rPr>
      <w:rFonts w:ascii="宋体" w:hAnsi="宋体"/>
      <w:sz w:val="22"/>
      <w:szCs w:val="22"/>
      <w:lang w:eastAsia="en-US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>Kingsoft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程燕凤</dc:creator>
  <cp:lastModifiedBy>Windows 用户</cp:lastModifiedBy>
  <cp:revision>3</cp:revision>
  <dcterms:created xsi:type="dcterms:W3CDTF">2024-05-10T06:59:00Z</dcterms:created>
  <dcterms:modified xsi:type="dcterms:W3CDTF">2024-05-10T06:59:00Z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DA3B3F32E8014206ABEF4A530F102ECD</vt:lpwstr>
  </property>
</Properties>
</file>