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 w:val="left" w:pos="3630"/>
          <w:tab w:val="left" w:pos="3660"/>
          <w:tab w:val="left" w:pos="3780"/>
        </w:tabs>
        <w:jc w:val="center"/>
        <w:rPr>
          <w:rFonts w:hint="eastAsia" w:ascii="仿宋" w:hAnsi="仿宋" w:eastAsia="仿宋" w:cs="仿宋"/>
          <w:b/>
          <w:bCs/>
          <w:kern w:val="2"/>
          <w:sz w:val="40"/>
          <w:szCs w:val="36"/>
        </w:rPr>
      </w:pPr>
    </w:p>
    <w:p>
      <w:pPr>
        <w:tabs>
          <w:tab w:val="left" w:pos="3600"/>
          <w:tab w:val="left" w:pos="3630"/>
          <w:tab w:val="left" w:pos="3660"/>
          <w:tab w:val="left" w:pos="3780"/>
        </w:tabs>
        <w:jc w:val="center"/>
        <w:rPr>
          <w:rFonts w:hint="eastAsia" w:ascii="仿宋" w:hAnsi="仿宋" w:eastAsia="仿宋" w:cs="仿宋"/>
          <w:sz w:val="40"/>
          <w:szCs w:val="32"/>
          <w:lang w:eastAsia="zh-CN"/>
        </w:rPr>
      </w:pPr>
      <w:r>
        <w:rPr>
          <w:rFonts w:hint="eastAsia" w:ascii="仿宋" w:hAnsi="仿宋" w:eastAsia="仿宋" w:cs="仿宋"/>
          <w:b/>
          <w:bCs/>
          <w:kern w:val="2"/>
          <w:sz w:val="40"/>
          <w:szCs w:val="36"/>
          <w:lang w:eastAsia="zh-CN"/>
        </w:rPr>
        <w:t>童玩节、流动少年宫、夏令营等校外活动物资采购项目</w:t>
      </w:r>
    </w:p>
    <w:p>
      <w:pPr>
        <w:tabs>
          <w:tab w:val="left" w:pos="3600"/>
          <w:tab w:val="left" w:pos="3630"/>
          <w:tab w:val="left" w:pos="3660"/>
          <w:tab w:val="left" w:pos="3780"/>
        </w:tabs>
        <w:jc w:val="center"/>
        <w:rPr>
          <w:rFonts w:ascii="仿宋" w:hAnsi="仿宋" w:eastAsia="仿宋" w:cs="仿宋"/>
          <w:sz w:val="40"/>
          <w:szCs w:val="32"/>
        </w:rPr>
      </w:pPr>
      <w:r>
        <w:rPr>
          <w:rFonts w:hint="eastAsia" w:ascii="仿宋" w:hAnsi="仿宋" w:eastAsia="仿宋" w:cs="仿宋"/>
          <w:sz w:val="40"/>
          <w:szCs w:val="32"/>
        </w:rPr>
        <w:t>询价文件</w:t>
      </w:r>
    </w:p>
    <w:p>
      <w:pPr>
        <w:tabs>
          <w:tab w:val="left" w:pos="3600"/>
          <w:tab w:val="left" w:pos="3630"/>
          <w:tab w:val="left" w:pos="3660"/>
          <w:tab w:val="left" w:pos="3780"/>
        </w:tabs>
        <w:rPr>
          <w:rFonts w:ascii="仿宋" w:hAnsi="仿宋" w:eastAsia="仿宋" w:cs="仿宋"/>
          <w:sz w:val="40"/>
          <w:szCs w:val="32"/>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highlight w:val="yellow"/>
        </w:rPr>
        <w:t>编号：</w:t>
      </w:r>
      <w:bookmarkStart w:id="0" w:name="OLE_LINK3"/>
      <w:r>
        <w:rPr>
          <w:rFonts w:hint="eastAsia" w:ascii="仿宋" w:hAnsi="仿宋" w:eastAsia="仿宋" w:cs="仿宋"/>
          <w:sz w:val="28"/>
          <w:szCs w:val="28"/>
          <w:highlight w:val="yellow"/>
          <w:lang w:eastAsia="zh-CN"/>
        </w:rPr>
        <w:t>YHJS-TLZFCG-2025-019-1</w:t>
      </w:r>
      <w:bookmarkEnd w:id="0"/>
      <w:r>
        <w:rPr>
          <w:rFonts w:hint="eastAsia" w:ascii="仿宋" w:hAnsi="仿宋" w:eastAsia="仿宋" w:cs="仿宋"/>
          <w:sz w:val="28"/>
          <w:szCs w:val="28"/>
        </w:rPr>
        <w:t>）</w:t>
      </w:r>
    </w:p>
    <w:p>
      <w:pPr>
        <w:pStyle w:val="2"/>
        <w:rPr>
          <w:rFonts w:ascii="仿宋" w:hAnsi="仿宋" w:eastAsia="仿宋" w:cs="仿宋"/>
          <w:sz w:val="28"/>
          <w:szCs w:val="28"/>
        </w:rPr>
      </w:pPr>
    </w:p>
    <w:p>
      <w:pPr>
        <w:rPr>
          <w:rFonts w:ascii="仿宋" w:hAnsi="仿宋" w:eastAsia="仿宋" w:cs="仿宋"/>
        </w:rPr>
      </w:pPr>
    </w:p>
    <w:p>
      <w:pPr>
        <w:pStyle w:val="3"/>
        <w:rPr>
          <w:rFonts w:ascii="仿宋" w:hAnsi="仿宋" w:eastAsia="仿宋" w:cs="仿宋"/>
        </w:rPr>
      </w:pPr>
    </w:p>
    <w:p>
      <w:pPr>
        <w:pStyle w:val="8"/>
        <w:rPr>
          <w:rFonts w:ascii="仿宋" w:hAnsi="仿宋" w:eastAsia="仿宋" w:cs="仿宋"/>
        </w:rPr>
      </w:pPr>
    </w:p>
    <w:p>
      <w:pPr>
        <w:tabs>
          <w:tab w:val="left" w:pos="1980"/>
          <w:tab w:val="left" w:pos="3240"/>
          <w:tab w:val="left" w:pos="3420"/>
          <w:tab w:val="left" w:pos="3600"/>
          <w:tab w:val="left" w:pos="3780"/>
        </w:tabs>
        <w:spacing w:line="720" w:lineRule="auto"/>
        <w:ind w:firstLine="360" w:firstLineChars="100"/>
        <w:rPr>
          <w:rFonts w:ascii="仿宋" w:hAnsi="仿宋" w:eastAsia="仿宋" w:cs="仿宋"/>
          <w:sz w:val="36"/>
          <w:szCs w:val="36"/>
        </w:rPr>
      </w:pPr>
      <w:r>
        <w:rPr>
          <w:rFonts w:hint="eastAsia" w:ascii="仿宋" w:hAnsi="仿宋" w:eastAsia="仿宋" w:cs="仿宋"/>
          <w:sz w:val="36"/>
          <w:szCs w:val="36"/>
        </w:rPr>
        <w:t>采购单位：</w:t>
      </w:r>
      <w:r>
        <w:rPr>
          <w:rFonts w:hint="eastAsia" w:ascii="仿宋" w:hAnsi="仿宋" w:eastAsia="仿宋" w:cs="仿宋"/>
          <w:sz w:val="36"/>
          <w:szCs w:val="36"/>
          <w:u w:val="single"/>
        </w:rPr>
        <w:t xml:space="preserve">          </w:t>
      </w:r>
      <w:bookmarkStart w:id="1" w:name="OLE_LINK2"/>
      <w:r>
        <w:rPr>
          <w:rFonts w:hint="eastAsia" w:ascii="仿宋" w:hAnsi="仿宋" w:eastAsia="仿宋" w:cs="仿宋"/>
          <w:sz w:val="36"/>
          <w:szCs w:val="36"/>
          <w:u w:val="single"/>
        </w:rPr>
        <w:t>桐庐县青少年宫</w:t>
      </w:r>
      <w:bookmarkEnd w:id="1"/>
      <w:r>
        <w:rPr>
          <w:rFonts w:hint="eastAsia" w:ascii="仿宋" w:hAnsi="仿宋" w:eastAsia="仿宋" w:cs="仿宋"/>
          <w:sz w:val="36"/>
          <w:szCs w:val="36"/>
          <w:u w:val="single"/>
        </w:rPr>
        <w:t xml:space="preserve">                   </w:t>
      </w:r>
      <w:r>
        <w:rPr>
          <w:rFonts w:hint="eastAsia" w:ascii="仿宋" w:hAnsi="仿宋" w:eastAsia="仿宋" w:cs="仿宋"/>
          <w:sz w:val="36"/>
          <w:szCs w:val="36"/>
        </w:rPr>
        <w:t xml:space="preserve"> </w:t>
      </w:r>
    </w:p>
    <w:p>
      <w:pPr>
        <w:tabs>
          <w:tab w:val="left" w:pos="1980"/>
          <w:tab w:val="left" w:pos="3240"/>
          <w:tab w:val="left" w:pos="3420"/>
          <w:tab w:val="left" w:pos="3600"/>
          <w:tab w:val="left" w:pos="3780"/>
        </w:tabs>
        <w:spacing w:line="720" w:lineRule="auto"/>
        <w:ind w:firstLine="360" w:firstLineChars="100"/>
        <w:rPr>
          <w:rFonts w:ascii="仿宋" w:hAnsi="仿宋" w:eastAsia="仿宋" w:cs="仿宋"/>
          <w:sz w:val="36"/>
          <w:szCs w:val="36"/>
        </w:rPr>
      </w:pPr>
      <w:r>
        <w:rPr>
          <w:rFonts w:hint="eastAsia" w:ascii="仿宋" w:hAnsi="仿宋" w:eastAsia="仿宋" w:cs="仿宋"/>
          <w:sz w:val="36"/>
          <w:szCs w:val="36"/>
        </w:rPr>
        <w:t>法定代表人或其委托代理人：</w:t>
      </w:r>
      <w:r>
        <w:rPr>
          <w:rFonts w:hint="eastAsia" w:ascii="仿宋" w:hAnsi="仿宋" w:eastAsia="仿宋" w:cs="仿宋"/>
          <w:sz w:val="36"/>
          <w:szCs w:val="36"/>
          <w:u w:val="single"/>
        </w:rPr>
        <w:t xml:space="preserve">      范银霞      </w:t>
      </w:r>
      <w:r>
        <w:rPr>
          <w:rFonts w:hint="eastAsia" w:ascii="仿宋" w:hAnsi="仿宋" w:eastAsia="仿宋" w:cs="仿宋"/>
          <w:bCs/>
          <w:sz w:val="32"/>
          <w:szCs w:val="32"/>
          <w:u w:val="single"/>
        </w:rPr>
        <w:t xml:space="preserve">  </w:t>
      </w:r>
    </w:p>
    <w:p>
      <w:pPr>
        <w:tabs>
          <w:tab w:val="left" w:pos="1980"/>
          <w:tab w:val="left" w:pos="3240"/>
          <w:tab w:val="left" w:pos="3420"/>
          <w:tab w:val="left" w:pos="3600"/>
          <w:tab w:val="left" w:pos="3780"/>
        </w:tabs>
        <w:spacing w:line="1000" w:lineRule="exact"/>
        <w:ind w:firstLine="360" w:firstLineChars="100"/>
        <w:rPr>
          <w:rFonts w:ascii="仿宋" w:hAnsi="仿宋" w:eastAsia="仿宋" w:cs="仿宋"/>
          <w:sz w:val="36"/>
          <w:szCs w:val="36"/>
          <w:u w:val="single"/>
        </w:rPr>
      </w:pPr>
      <w:r>
        <w:rPr>
          <w:rFonts w:hint="eastAsia" w:ascii="仿宋" w:hAnsi="仿宋" w:eastAsia="仿宋" w:cs="仿宋"/>
          <w:sz w:val="36"/>
          <w:szCs w:val="36"/>
        </w:rPr>
        <w:t>采购机构：</w:t>
      </w:r>
      <w:r>
        <w:rPr>
          <w:rFonts w:hint="eastAsia" w:ascii="仿宋" w:hAnsi="仿宋" w:eastAsia="仿宋" w:cs="仿宋"/>
          <w:sz w:val="36"/>
          <w:szCs w:val="36"/>
          <w:u w:val="single"/>
        </w:rPr>
        <w:t xml:space="preserve">       耀华建设管理有限公司     </w:t>
      </w:r>
    </w:p>
    <w:p>
      <w:pPr>
        <w:pStyle w:val="12"/>
        <w:widowControl w:val="0"/>
        <w:spacing w:afterLines="0" w:line="1000" w:lineRule="exact"/>
        <w:ind w:firstLine="360" w:firstLineChars="100"/>
        <w:rPr>
          <w:rFonts w:ascii="仿宋" w:hAnsi="仿宋" w:eastAsia="仿宋" w:cs="仿宋"/>
          <w:sz w:val="32"/>
          <w:szCs w:val="32"/>
        </w:rPr>
      </w:pPr>
      <w:r>
        <w:rPr>
          <w:rFonts w:hint="eastAsia" w:ascii="仿宋" w:hAnsi="仿宋" w:eastAsia="仿宋" w:cs="仿宋"/>
          <w:sz w:val="36"/>
          <w:szCs w:val="36"/>
        </w:rPr>
        <w:t>法定代表人或其委托代理人：</w:t>
      </w:r>
      <w:r>
        <w:rPr>
          <w:rFonts w:hint="eastAsia" w:ascii="仿宋" w:hAnsi="仿宋" w:eastAsia="仿宋" w:cs="仿宋"/>
          <w:sz w:val="36"/>
          <w:szCs w:val="36"/>
          <w:u w:val="single"/>
        </w:rPr>
        <w:t xml:space="preserve">        许 洪  </w:t>
      </w:r>
      <w:r>
        <w:rPr>
          <w:rFonts w:hint="eastAsia" w:ascii="仿宋" w:hAnsi="仿宋" w:eastAsia="仿宋" w:cs="仿宋"/>
          <w:bCs/>
          <w:sz w:val="32"/>
          <w:u w:val="single"/>
        </w:rPr>
        <w:t xml:space="preserve">        </w:t>
      </w:r>
      <w:r>
        <w:rPr>
          <w:rFonts w:hint="eastAsia" w:ascii="仿宋" w:hAnsi="仿宋" w:eastAsia="仿宋" w:cs="仿宋"/>
          <w:sz w:val="32"/>
          <w:szCs w:val="32"/>
        </w:rPr>
        <w:t xml:space="preserve">      </w:t>
      </w:r>
    </w:p>
    <w:p>
      <w:pPr>
        <w:pStyle w:val="12"/>
        <w:widowControl w:val="0"/>
        <w:spacing w:afterLines="0"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 xml:space="preserve"> </w:t>
      </w:r>
    </w:p>
    <w:p>
      <w:pPr>
        <w:pStyle w:val="6"/>
        <w:ind w:left="0"/>
        <w:rPr>
          <w:rFonts w:ascii="仿宋" w:hAnsi="仿宋" w:eastAsia="仿宋" w:cs="仿宋"/>
          <w:bCs/>
          <w:sz w:val="33"/>
          <w:szCs w:val="33"/>
        </w:rPr>
      </w:pPr>
    </w:p>
    <w:p>
      <w:pPr>
        <w:rPr>
          <w:rFonts w:ascii="仿宋" w:hAnsi="仿宋" w:eastAsia="仿宋" w:cs="仿宋"/>
        </w:rPr>
      </w:pPr>
    </w:p>
    <w:p>
      <w:pPr>
        <w:pStyle w:val="6"/>
        <w:ind w:left="99" w:leftChars="47"/>
        <w:jc w:val="center"/>
        <w:rPr>
          <w:rFonts w:ascii="仿宋" w:hAnsi="仿宋" w:eastAsia="仿宋" w:cs="仿宋"/>
          <w:bCs/>
          <w:sz w:val="33"/>
          <w:szCs w:val="33"/>
        </w:rPr>
      </w:pPr>
      <w:r>
        <w:rPr>
          <w:rFonts w:hint="eastAsia" w:ascii="仿宋" w:hAnsi="仿宋" w:eastAsia="仿宋" w:cs="仿宋"/>
          <w:bCs/>
          <w:sz w:val="33"/>
          <w:szCs w:val="33"/>
        </w:rPr>
        <w:t>二〇二五年五月</w:t>
      </w:r>
    </w:p>
    <w:p>
      <w:pPr>
        <w:pStyle w:val="12"/>
        <w:widowControl w:val="0"/>
        <w:spacing w:afterLines="0" w:line="360" w:lineRule="auto"/>
        <w:ind w:firstLine="0" w:firstLineChars="0"/>
        <w:jc w:val="center"/>
        <w:rPr>
          <w:rFonts w:ascii="仿宋" w:hAnsi="仿宋" w:eastAsia="仿宋" w:cs="仿宋"/>
          <w:b/>
          <w:sz w:val="32"/>
          <w:szCs w:val="32"/>
        </w:rPr>
        <w:sectPr>
          <w:footerReference r:id="rId3" w:type="default"/>
          <w:pgSz w:w="11906" w:h="16838"/>
          <w:pgMar w:top="1091" w:right="1511" w:bottom="623" w:left="1800" w:header="851" w:footer="992" w:gutter="0"/>
          <w:cols w:space="720" w:num="1"/>
          <w:titlePg/>
          <w:docGrid w:type="lines" w:linePitch="312" w:charSpace="0"/>
        </w:sectPr>
      </w:pPr>
    </w:p>
    <w:p>
      <w:pPr>
        <w:pStyle w:val="6"/>
        <w:ind w:left="99" w:leftChars="47"/>
        <w:jc w:val="center"/>
        <w:rPr>
          <w:rFonts w:ascii="仿宋" w:hAnsi="仿宋" w:eastAsia="仿宋" w:cs="仿宋"/>
        </w:rPr>
      </w:pPr>
      <w:r>
        <w:rPr>
          <w:rFonts w:hint="eastAsia" w:ascii="仿宋" w:hAnsi="仿宋" w:eastAsia="仿宋" w:cs="仿宋"/>
        </w:rPr>
        <w:tab/>
      </w:r>
    </w:p>
    <w:p>
      <w:pPr>
        <w:pStyle w:val="6"/>
        <w:ind w:left="99" w:leftChars="47"/>
        <w:jc w:val="center"/>
        <w:rPr>
          <w:rFonts w:ascii="仿宋" w:hAnsi="仿宋" w:eastAsia="仿宋" w:cs="仿宋"/>
          <w:b/>
          <w:sz w:val="44"/>
          <w:szCs w:val="44"/>
        </w:rPr>
      </w:pPr>
      <w:r>
        <w:rPr>
          <w:rFonts w:hint="eastAsia" w:ascii="仿宋" w:hAnsi="仿宋" w:eastAsia="仿宋" w:cs="仿宋"/>
          <w:b/>
          <w:sz w:val="44"/>
          <w:szCs w:val="44"/>
        </w:rPr>
        <w:t>目     录</w:t>
      </w:r>
    </w:p>
    <w:p>
      <w:pPr>
        <w:rPr>
          <w:rFonts w:ascii="仿宋" w:hAnsi="仿宋" w:eastAsia="仿宋" w:cs="仿宋"/>
        </w:rPr>
      </w:pPr>
    </w:p>
    <w:p>
      <w:pPr>
        <w:tabs>
          <w:tab w:val="left" w:pos="1980"/>
          <w:tab w:val="left" w:pos="3240"/>
          <w:tab w:val="left" w:pos="3420"/>
          <w:tab w:val="left" w:pos="3600"/>
          <w:tab w:val="left" w:pos="3780"/>
        </w:tabs>
        <w:spacing w:line="360" w:lineRule="auto"/>
        <w:rPr>
          <w:rFonts w:ascii="仿宋" w:hAnsi="仿宋" w:eastAsia="仿宋" w:cs="仿宋"/>
          <w:sz w:val="30"/>
        </w:rPr>
      </w:pPr>
    </w:p>
    <w:p>
      <w:pPr>
        <w:tabs>
          <w:tab w:val="left" w:pos="1980"/>
          <w:tab w:val="left" w:pos="3240"/>
          <w:tab w:val="left" w:pos="3420"/>
          <w:tab w:val="left" w:pos="3600"/>
          <w:tab w:val="left" w:pos="3780"/>
        </w:tabs>
        <w:spacing w:line="360" w:lineRule="auto"/>
        <w:rPr>
          <w:rFonts w:ascii="仿宋" w:hAnsi="仿宋" w:eastAsia="仿宋" w:cs="仿宋"/>
          <w:sz w:val="30"/>
        </w:rPr>
      </w:pPr>
      <w:r>
        <w:rPr>
          <w:rFonts w:hint="eastAsia" w:ascii="仿宋" w:hAnsi="仿宋" w:eastAsia="仿宋" w:cs="仿宋"/>
          <w:sz w:val="30"/>
        </w:rPr>
        <w:t>第一部分   询价公告</w:t>
      </w:r>
    </w:p>
    <w:p>
      <w:pPr>
        <w:tabs>
          <w:tab w:val="left" w:pos="1980"/>
          <w:tab w:val="left" w:pos="3240"/>
          <w:tab w:val="left" w:pos="3420"/>
          <w:tab w:val="left" w:pos="3600"/>
          <w:tab w:val="left" w:pos="3780"/>
        </w:tabs>
        <w:spacing w:line="360" w:lineRule="auto"/>
        <w:rPr>
          <w:rFonts w:ascii="仿宋" w:hAnsi="仿宋" w:eastAsia="仿宋" w:cs="仿宋"/>
          <w:sz w:val="30"/>
        </w:rPr>
      </w:pPr>
    </w:p>
    <w:p>
      <w:pPr>
        <w:tabs>
          <w:tab w:val="left" w:pos="1980"/>
          <w:tab w:val="left" w:pos="3240"/>
          <w:tab w:val="left" w:pos="3420"/>
          <w:tab w:val="left" w:pos="3600"/>
          <w:tab w:val="left" w:pos="3780"/>
        </w:tabs>
        <w:spacing w:line="360" w:lineRule="auto"/>
        <w:rPr>
          <w:rFonts w:ascii="仿宋" w:hAnsi="仿宋" w:eastAsia="仿宋" w:cs="仿宋"/>
          <w:sz w:val="30"/>
        </w:rPr>
      </w:pPr>
      <w:r>
        <w:rPr>
          <w:rFonts w:hint="eastAsia" w:ascii="仿宋" w:hAnsi="仿宋" w:eastAsia="仿宋" w:cs="仿宋"/>
          <w:sz w:val="30"/>
        </w:rPr>
        <w:t>第二部分   询价项目及要求</w:t>
      </w:r>
    </w:p>
    <w:p>
      <w:pPr>
        <w:tabs>
          <w:tab w:val="left" w:pos="1980"/>
          <w:tab w:val="left" w:pos="3240"/>
          <w:tab w:val="left" w:pos="3420"/>
          <w:tab w:val="left" w:pos="3600"/>
          <w:tab w:val="left" w:pos="3780"/>
        </w:tabs>
        <w:spacing w:line="360" w:lineRule="auto"/>
        <w:rPr>
          <w:rFonts w:ascii="仿宋" w:hAnsi="仿宋" w:eastAsia="仿宋" w:cs="仿宋"/>
          <w:sz w:val="30"/>
        </w:rPr>
      </w:pPr>
    </w:p>
    <w:p>
      <w:pPr>
        <w:tabs>
          <w:tab w:val="left" w:pos="1980"/>
          <w:tab w:val="left" w:pos="3240"/>
          <w:tab w:val="left" w:pos="3420"/>
          <w:tab w:val="left" w:pos="3600"/>
          <w:tab w:val="left" w:pos="3780"/>
        </w:tabs>
        <w:spacing w:line="360" w:lineRule="auto"/>
        <w:rPr>
          <w:rFonts w:ascii="仿宋" w:hAnsi="仿宋" w:eastAsia="仿宋" w:cs="仿宋"/>
          <w:sz w:val="30"/>
        </w:rPr>
      </w:pPr>
      <w:r>
        <w:rPr>
          <w:rFonts w:hint="eastAsia" w:ascii="仿宋" w:hAnsi="仿宋" w:eastAsia="仿宋" w:cs="仿宋"/>
          <w:sz w:val="30"/>
        </w:rPr>
        <w:t>第三部分   报价须知</w:t>
      </w:r>
    </w:p>
    <w:p>
      <w:pPr>
        <w:tabs>
          <w:tab w:val="left" w:pos="1980"/>
          <w:tab w:val="left" w:pos="3240"/>
          <w:tab w:val="left" w:pos="3420"/>
          <w:tab w:val="left" w:pos="3600"/>
          <w:tab w:val="left" w:pos="3780"/>
        </w:tabs>
        <w:spacing w:line="360" w:lineRule="auto"/>
        <w:rPr>
          <w:rFonts w:ascii="仿宋" w:hAnsi="仿宋" w:eastAsia="仿宋" w:cs="仿宋"/>
          <w:sz w:val="30"/>
        </w:rPr>
      </w:pPr>
    </w:p>
    <w:p>
      <w:pPr>
        <w:tabs>
          <w:tab w:val="left" w:pos="1980"/>
          <w:tab w:val="left" w:pos="3240"/>
          <w:tab w:val="left" w:pos="3420"/>
          <w:tab w:val="left" w:pos="3600"/>
          <w:tab w:val="left" w:pos="3780"/>
        </w:tabs>
        <w:spacing w:line="360" w:lineRule="auto"/>
        <w:rPr>
          <w:rFonts w:ascii="仿宋" w:hAnsi="仿宋" w:eastAsia="仿宋" w:cs="仿宋"/>
          <w:sz w:val="30"/>
        </w:rPr>
      </w:pPr>
      <w:r>
        <w:rPr>
          <w:rFonts w:hint="eastAsia" w:ascii="仿宋" w:hAnsi="仿宋" w:eastAsia="仿宋" w:cs="仿宋"/>
          <w:sz w:val="30"/>
        </w:rPr>
        <w:t>第四部分   合同范本</w:t>
      </w:r>
    </w:p>
    <w:p>
      <w:pPr>
        <w:tabs>
          <w:tab w:val="left" w:pos="1980"/>
          <w:tab w:val="left" w:pos="3240"/>
          <w:tab w:val="left" w:pos="3420"/>
          <w:tab w:val="left" w:pos="3600"/>
          <w:tab w:val="left" w:pos="3780"/>
        </w:tabs>
        <w:spacing w:line="360" w:lineRule="auto"/>
        <w:rPr>
          <w:rFonts w:ascii="仿宋" w:hAnsi="仿宋" w:eastAsia="仿宋" w:cs="仿宋"/>
          <w:sz w:val="30"/>
        </w:rPr>
      </w:pPr>
    </w:p>
    <w:p>
      <w:pPr>
        <w:tabs>
          <w:tab w:val="left" w:pos="1980"/>
          <w:tab w:val="left" w:pos="3240"/>
          <w:tab w:val="left" w:pos="3420"/>
          <w:tab w:val="left" w:pos="3600"/>
          <w:tab w:val="left" w:pos="3780"/>
        </w:tabs>
        <w:spacing w:line="360" w:lineRule="auto"/>
        <w:rPr>
          <w:rFonts w:ascii="仿宋" w:hAnsi="仿宋" w:eastAsia="仿宋" w:cs="仿宋"/>
          <w:b/>
          <w:sz w:val="32"/>
          <w:szCs w:val="32"/>
        </w:rPr>
        <w:sectPr>
          <w:footerReference r:id="rId5" w:type="first"/>
          <w:footerReference r:id="rId4" w:type="default"/>
          <w:pgSz w:w="11906" w:h="16838"/>
          <w:pgMar w:top="1091" w:right="1511" w:bottom="623" w:left="1800" w:header="851" w:footer="992" w:gutter="0"/>
          <w:pgNumType w:start="1"/>
          <w:cols w:space="720" w:num="1"/>
          <w:titlePg/>
          <w:docGrid w:type="lines" w:linePitch="312" w:charSpace="0"/>
        </w:sectPr>
      </w:pPr>
      <w:r>
        <w:rPr>
          <w:rFonts w:hint="eastAsia" w:ascii="仿宋" w:hAnsi="仿宋" w:eastAsia="仿宋" w:cs="仿宋"/>
          <w:sz w:val="30"/>
        </w:rPr>
        <w:t>第五部分   询价响应文件格式</w:t>
      </w:r>
    </w:p>
    <w:p>
      <w:pPr>
        <w:pStyle w:val="12"/>
        <w:widowControl w:val="0"/>
        <w:spacing w:afterLines="0" w:line="360" w:lineRule="auto"/>
        <w:ind w:firstLine="0" w:firstLineChars="0"/>
        <w:jc w:val="center"/>
        <w:rPr>
          <w:rFonts w:ascii="仿宋" w:hAnsi="仿宋" w:eastAsia="仿宋" w:cs="仿宋"/>
          <w:b/>
          <w:sz w:val="32"/>
          <w:szCs w:val="32"/>
        </w:rPr>
      </w:pPr>
      <w:r>
        <w:rPr>
          <w:rFonts w:hint="eastAsia" w:ascii="仿宋" w:hAnsi="仿宋" w:eastAsia="仿宋" w:cs="仿宋"/>
          <w:b/>
          <w:sz w:val="32"/>
          <w:szCs w:val="32"/>
        </w:rPr>
        <w:t>询价公告</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根据相关规定，经批准，现就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童玩节、流动少年宫、夏令营等校外活动物资采购项目</w:t>
      </w:r>
      <w:r>
        <w:rPr>
          <w:rFonts w:hint="eastAsia" w:ascii="仿宋" w:hAnsi="仿宋" w:eastAsia="仿宋" w:cs="仿宋"/>
          <w:sz w:val="24"/>
          <w:szCs w:val="24"/>
          <w:u w:val="single"/>
        </w:rPr>
        <w:t xml:space="preserve"> </w:t>
      </w:r>
      <w:r>
        <w:rPr>
          <w:rFonts w:hint="eastAsia" w:ascii="仿宋" w:hAnsi="仿宋" w:eastAsia="仿宋" w:cs="仿宋"/>
          <w:sz w:val="24"/>
          <w:szCs w:val="24"/>
        </w:rPr>
        <w:t>采用公开询价的方式进行采购，欢迎符合资格条件的供应商前来投标：</w:t>
      </w:r>
    </w:p>
    <w:p>
      <w:pPr>
        <w:spacing w:line="400" w:lineRule="exact"/>
        <w:ind w:firstLine="480" w:firstLineChars="200"/>
        <w:rPr>
          <w:rFonts w:ascii="仿宋" w:hAnsi="仿宋" w:eastAsia="仿宋" w:cs="仿宋"/>
          <w:b/>
          <w:color w:val="0000FF"/>
          <w:sz w:val="24"/>
        </w:rPr>
      </w:pPr>
      <w:r>
        <w:rPr>
          <w:rFonts w:hint="eastAsia" w:ascii="仿宋" w:hAnsi="仿宋" w:eastAsia="仿宋" w:cs="仿宋"/>
          <w:sz w:val="24"/>
        </w:rPr>
        <w:t>一、</w:t>
      </w:r>
      <w:r>
        <w:rPr>
          <w:rFonts w:hint="eastAsia" w:ascii="仿宋" w:hAnsi="仿宋" w:eastAsia="仿宋" w:cs="仿宋"/>
          <w:b/>
          <w:bCs/>
          <w:sz w:val="24"/>
        </w:rPr>
        <w:t>项目编号</w:t>
      </w:r>
      <w:r>
        <w:rPr>
          <w:rFonts w:hint="eastAsia" w:ascii="仿宋" w:hAnsi="仿宋" w:eastAsia="仿宋" w:cs="仿宋"/>
          <w:b/>
          <w:bCs/>
          <w:color w:val="0000FF"/>
          <w:sz w:val="24"/>
        </w:rPr>
        <w:t>：</w:t>
      </w:r>
      <w:r>
        <w:rPr>
          <w:rFonts w:hint="eastAsia" w:ascii="仿宋" w:hAnsi="仿宋" w:eastAsia="仿宋" w:cs="仿宋"/>
          <w:color w:val="0000FF"/>
          <w:sz w:val="24"/>
          <w:highlight w:val="yellow"/>
          <w:lang w:eastAsia="zh-CN"/>
        </w:rPr>
        <w:t>YHJS-TLZFCG-2025-019-1</w:t>
      </w:r>
      <w:r>
        <w:rPr>
          <w:rFonts w:hint="eastAsia" w:ascii="仿宋" w:hAnsi="仿宋" w:eastAsia="仿宋" w:cs="仿宋"/>
          <w:color w:val="0000FF"/>
          <w:sz w:val="24"/>
          <w:highlight w:val="yellow"/>
        </w:rPr>
        <w:t xml:space="preserve"> </w:t>
      </w:r>
    </w:p>
    <w:p>
      <w:pPr>
        <w:spacing w:line="400" w:lineRule="exact"/>
        <w:ind w:firstLine="480" w:firstLineChars="20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b/>
          <w:sz w:val="24"/>
        </w:rPr>
        <w:t>采购组织类型：</w:t>
      </w:r>
      <w:r>
        <w:rPr>
          <w:rFonts w:hint="eastAsia" w:ascii="仿宋" w:hAnsi="仿宋" w:eastAsia="仿宋" w:cs="仿宋"/>
          <w:color w:val="000000"/>
          <w:sz w:val="24"/>
        </w:rPr>
        <w:t>分散委托代理采购</w:t>
      </w:r>
    </w:p>
    <w:p>
      <w:pPr>
        <w:spacing w:line="400" w:lineRule="exact"/>
        <w:ind w:firstLine="482" w:firstLineChars="200"/>
        <w:rPr>
          <w:rFonts w:ascii="仿宋" w:hAnsi="仿宋" w:eastAsia="仿宋" w:cs="仿宋"/>
          <w:sz w:val="24"/>
        </w:rPr>
      </w:pPr>
      <w:r>
        <w:rPr>
          <w:rFonts w:hint="eastAsia" w:ascii="仿宋" w:hAnsi="仿宋" w:eastAsia="仿宋" w:cs="仿宋"/>
          <w:b/>
          <w:sz w:val="24"/>
        </w:rPr>
        <w:t>三、采购方式：</w:t>
      </w:r>
      <w:r>
        <w:rPr>
          <w:rFonts w:hint="eastAsia" w:ascii="仿宋" w:hAnsi="仿宋" w:eastAsia="仿宋" w:cs="仿宋"/>
          <w:sz w:val="24"/>
        </w:rPr>
        <w:t>询价采购</w:t>
      </w:r>
    </w:p>
    <w:p>
      <w:pPr>
        <w:spacing w:line="400" w:lineRule="exact"/>
        <w:ind w:firstLine="482" w:firstLineChars="200"/>
        <w:rPr>
          <w:rFonts w:ascii="仿宋" w:hAnsi="仿宋" w:eastAsia="仿宋" w:cs="仿宋"/>
          <w:b/>
          <w:bCs/>
          <w:sz w:val="24"/>
        </w:rPr>
      </w:pPr>
      <w:r>
        <w:rPr>
          <w:rFonts w:hint="eastAsia" w:ascii="仿宋" w:hAnsi="仿宋" w:eastAsia="仿宋" w:cs="仿宋"/>
          <w:b/>
          <w:sz w:val="24"/>
        </w:rPr>
        <w:t>四、</w:t>
      </w:r>
      <w:r>
        <w:rPr>
          <w:rFonts w:hint="eastAsia" w:ascii="仿宋" w:hAnsi="仿宋" w:eastAsia="仿宋" w:cs="仿宋"/>
          <w:b/>
          <w:bCs/>
          <w:sz w:val="24"/>
        </w:rPr>
        <w:t>采购内容及数量：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153"/>
        <w:gridCol w:w="1566"/>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7" w:type="dxa"/>
            <w:vAlign w:val="center"/>
          </w:tcPr>
          <w:p>
            <w:pPr>
              <w:spacing w:line="400" w:lineRule="exact"/>
              <w:jc w:val="center"/>
              <w:rPr>
                <w:rFonts w:ascii="仿宋" w:hAnsi="仿宋" w:eastAsia="仿宋" w:cs="仿宋"/>
                <w:b/>
                <w:spacing w:val="-6"/>
                <w:sz w:val="24"/>
                <w:szCs w:val="24"/>
              </w:rPr>
            </w:pPr>
            <w:r>
              <w:rPr>
                <w:rFonts w:hint="eastAsia" w:ascii="仿宋" w:hAnsi="仿宋" w:eastAsia="仿宋" w:cs="仿宋"/>
                <w:b/>
                <w:spacing w:val="-6"/>
                <w:sz w:val="24"/>
                <w:szCs w:val="24"/>
              </w:rPr>
              <w:t>标项</w:t>
            </w:r>
          </w:p>
        </w:tc>
        <w:tc>
          <w:tcPr>
            <w:tcW w:w="4153" w:type="dxa"/>
            <w:vAlign w:val="center"/>
          </w:tcPr>
          <w:p>
            <w:pPr>
              <w:spacing w:line="400" w:lineRule="exact"/>
              <w:jc w:val="center"/>
              <w:rPr>
                <w:rFonts w:ascii="仿宋" w:hAnsi="仿宋" w:eastAsia="仿宋" w:cs="仿宋"/>
                <w:b/>
                <w:spacing w:val="-6"/>
                <w:sz w:val="24"/>
                <w:szCs w:val="24"/>
              </w:rPr>
            </w:pPr>
            <w:r>
              <w:rPr>
                <w:rFonts w:hint="eastAsia" w:ascii="仿宋" w:hAnsi="仿宋" w:eastAsia="仿宋" w:cs="仿宋"/>
                <w:b/>
                <w:spacing w:val="-6"/>
                <w:sz w:val="24"/>
                <w:szCs w:val="24"/>
              </w:rPr>
              <w:t>标项名称</w:t>
            </w:r>
          </w:p>
        </w:tc>
        <w:tc>
          <w:tcPr>
            <w:tcW w:w="1566" w:type="dxa"/>
            <w:vAlign w:val="center"/>
          </w:tcPr>
          <w:p>
            <w:pPr>
              <w:spacing w:line="400" w:lineRule="exact"/>
              <w:jc w:val="center"/>
              <w:rPr>
                <w:rFonts w:ascii="仿宋" w:hAnsi="仿宋" w:eastAsia="仿宋" w:cs="仿宋"/>
                <w:b/>
                <w:spacing w:val="-6"/>
                <w:sz w:val="24"/>
                <w:szCs w:val="24"/>
              </w:rPr>
            </w:pPr>
            <w:r>
              <w:rPr>
                <w:rFonts w:hint="eastAsia" w:ascii="仿宋" w:hAnsi="仿宋" w:eastAsia="仿宋" w:cs="仿宋"/>
                <w:b/>
                <w:spacing w:val="-6"/>
                <w:sz w:val="24"/>
                <w:szCs w:val="24"/>
              </w:rPr>
              <w:t>数量</w:t>
            </w:r>
          </w:p>
        </w:tc>
        <w:tc>
          <w:tcPr>
            <w:tcW w:w="2233" w:type="dxa"/>
            <w:vAlign w:val="center"/>
          </w:tcPr>
          <w:p>
            <w:pPr>
              <w:spacing w:line="400" w:lineRule="exact"/>
              <w:jc w:val="center"/>
              <w:rPr>
                <w:rFonts w:ascii="仿宋" w:hAnsi="仿宋" w:eastAsia="仿宋" w:cs="仿宋"/>
                <w:b/>
                <w:spacing w:val="-6"/>
                <w:sz w:val="24"/>
                <w:szCs w:val="24"/>
              </w:rPr>
            </w:pPr>
            <w:r>
              <w:rPr>
                <w:rFonts w:hint="eastAsia" w:ascii="仿宋" w:hAnsi="仿宋" w:eastAsia="仿宋" w:cs="仿宋"/>
                <w:b/>
                <w:spacing w:val="-6"/>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07" w:type="dxa"/>
            <w:vAlign w:val="center"/>
          </w:tcPr>
          <w:p>
            <w:pPr>
              <w:spacing w:line="400" w:lineRule="exact"/>
              <w:jc w:val="center"/>
              <w:rPr>
                <w:rFonts w:hint="eastAsia" w:ascii="仿宋" w:hAnsi="仿宋" w:eastAsia="仿宋" w:cs="仿宋"/>
                <w:bCs/>
                <w:spacing w:val="-6"/>
                <w:sz w:val="24"/>
                <w:szCs w:val="24"/>
                <w:lang w:eastAsia="zh-CN"/>
              </w:rPr>
            </w:pPr>
            <w:r>
              <w:rPr>
                <w:rFonts w:hint="eastAsia" w:ascii="仿宋" w:hAnsi="仿宋" w:eastAsia="仿宋" w:cs="仿宋"/>
                <w:bCs/>
                <w:spacing w:val="-6"/>
                <w:sz w:val="24"/>
                <w:szCs w:val="24"/>
                <w:lang w:val="en-US" w:eastAsia="zh-CN"/>
              </w:rPr>
              <w:t>2</w:t>
            </w:r>
          </w:p>
        </w:tc>
        <w:tc>
          <w:tcPr>
            <w:tcW w:w="4153" w:type="dxa"/>
            <w:shd w:val="clear" w:color="auto" w:fill="auto"/>
            <w:vAlign w:val="center"/>
          </w:tcPr>
          <w:p>
            <w:pPr>
              <w:spacing w:line="400" w:lineRule="exact"/>
              <w:jc w:val="center"/>
              <w:rPr>
                <w:rFonts w:ascii="仿宋" w:hAnsi="仿宋" w:eastAsia="仿宋" w:cs="仿宋"/>
                <w:bCs/>
                <w:spacing w:val="-6"/>
                <w:sz w:val="24"/>
                <w:szCs w:val="24"/>
                <w:lang w:val="en-US" w:eastAsia="zh-CN" w:bidi="ar-SA"/>
              </w:rPr>
            </w:pPr>
            <w:r>
              <w:rPr>
                <w:rFonts w:hint="eastAsia" w:ascii="仿宋" w:hAnsi="仿宋" w:eastAsia="仿宋" w:cs="仿宋"/>
                <w:bCs/>
                <w:spacing w:val="-6"/>
                <w:sz w:val="24"/>
                <w:szCs w:val="24"/>
              </w:rPr>
              <w:t>童玩节活动物资</w:t>
            </w:r>
          </w:p>
        </w:tc>
        <w:tc>
          <w:tcPr>
            <w:tcW w:w="1566" w:type="dxa"/>
            <w:shd w:val="clear" w:color="auto" w:fill="auto"/>
            <w:vAlign w:val="center"/>
          </w:tcPr>
          <w:p>
            <w:pPr>
              <w:spacing w:line="400" w:lineRule="exact"/>
              <w:jc w:val="center"/>
              <w:rPr>
                <w:rFonts w:ascii="仿宋" w:hAnsi="仿宋" w:eastAsia="仿宋" w:cs="仿宋"/>
                <w:bCs/>
                <w:spacing w:val="-6"/>
                <w:sz w:val="24"/>
                <w:szCs w:val="24"/>
                <w:lang w:val="en-US" w:eastAsia="zh-CN" w:bidi="ar-SA"/>
              </w:rPr>
            </w:pPr>
            <w:r>
              <w:rPr>
                <w:rFonts w:hint="eastAsia" w:ascii="仿宋" w:hAnsi="仿宋" w:eastAsia="仿宋" w:cs="仿宋"/>
                <w:bCs/>
                <w:spacing w:val="-6"/>
                <w:sz w:val="24"/>
                <w:szCs w:val="24"/>
              </w:rPr>
              <w:t>1批</w:t>
            </w:r>
          </w:p>
        </w:tc>
        <w:tc>
          <w:tcPr>
            <w:tcW w:w="2233" w:type="dxa"/>
            <w:shd w:val="clear" w:color="auto" w:fill="auto"/>
            <w:vAlign w:val="center"/>
          </w:tcPr>
          <w:p>
            <w:pPr>
              <w:spacing w:line="400" w:lineRule="exact"/>
              <w:jc w:val="center"/>
              <w:rPr>
                <w:rFonts w:hint="default"/>
                <w:lang w:val="en-US" w:eastAsia="zh-CN"/>
              </w:rPr>
            </w:pPr>
            <w:r>
              <w:rPr>
                <w:rFonts w:hint="eastAsia" w:ascii="仿宋" w:hAnsi="仿宋" w:eastAsia="仿宋" w:cs="仿宋"/>
                <w:bCs/>
                <w:spacing w:val="-6"/>
                <w:sz w:val="24"/>
                <w:szCs w:val="24"/>
                <w:lang w:val="en-US" w:eastAsia="zh-CN" w:bidi="ar-SA"/>
              </w:rPr>
              <w:t>10750.00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7" w:type="dxa"/>
            <w:vAlign w:val="center"/>
          </w:tcPr>
          <w:p>
            <w:pPr>
              <w:spacing w:line="400" w:lineRule="exact"/>
              <w:jc w:val="center"/>
              <w:rPr>
                <w:rFonts w:hint="eastAsia" w:ascii="仿宋" w:hAnsi="仿宋" w:eastAsia="仿宋" w:cs="仿宋"/>
                <w:bCs/>
                <w:spacing w:val="-6"/>
                <w:sz w:val="24"/>
                <w:szCs w:val="24"/>
                <w:lang w:eastAsia="zh-CN"/>
              </w:rPr>
            </w:pPr>
            <w:r>
              <w:rPr>
                <w:rFonts w:hint="eastAsia" w:ascii="仿宋" w:hAnsi="仿宋" w:eastAsia="仿宋" w:cs="仿宋"/>
                <w:bCs/>
                <w:spacing w:val="-6"/>
                <w:sz w:val="24"/>
                <w:szCs w:val="24"/>
                <w:lang w:val="en-US" w:eastAsia="zh-CN"/>
              </w:rPr>
              <w:t>3</w:t>
            </w:r>
          </w:p>
        </w:tc>
        <w:tc>
          <w:tcPr>
            <w:tcW w:w="4153" w:type="dxa"/>
            <w:shd w:val="clear" w:color="auto" w:fill="auto"/>
            <w:vAlign w:val="center"/>
          </w:tcPr>
          <w:p>
            <w:pPr>
              <w:spacing w:line="400" w:lineRule="exact"/>
              <w:jc w:val="center"/>
              <w:rPr>
                <w:rFonts w:ascii="仿宋" w:hAnsi="仿宋" w:eastAsia="仿宋" w:cs="仿宋"/>
                <w:bCs/>
                <w:spacing w:val="-6"/>
                <w:sz w:val="24"/>
                <w:szCs w:val="24"/>
                <w:lang w:val="en-US" w:eastAsia="zh-CN" w:bidi="ar-SA"/>
              </w:rPr>
            </w:pPr>
            <w:r>
              <w:rPr>
                <w:rFonts w:hint="eastAsia" w:ascii="仿宋" w:hAnsi="仿宋" w:eastAsia="仿宋" w:cs="仿宋"/>
                <w:bCs/>
                <w:spacing w:val="-6"/>
                <w:sz w:val="24"/>
                <w:szCs w:val="24"/>
              </w:rPr>
              <w:t>2025年公益夏令营、区域指导活动材料</w:t>
            </w:r>
          </w:p>
        </w:tc>
        <w:tc>
          <w:tcPr>
            <w:tcW w:w="1566" w:type="dxa"/>
            <w:shd w:val="clear" w:color="auto" w:fill="auto"/>
            <w:vAlign w:val="center"/>
          </w:tcPr>
          <w:p>
            <w:pPr>
              <w:spacing w:line="400" w:lineRule="exact"/>
              <w:jc w:val="center"/>
              <w:rPr>
                <w:rFonts w:ascii="仿宋" w:hAnsi="仿宋" w:eastAsia="仿宋" w:cs="仿宋"/>
                <w:bCs/>
                <w:spacing w:val="-6"/>
                <w:sz w:val="24"/>
                <w:szCs w:val="24"/>
                <w:lang w:val="en-US" w:eastAsia="zh-CN" w:bidi="ar-SA"/>
              </w:rPr>
            </w:pPr>
            <w:r>
              <w:rPr>
                <w:rFonts w:hint="eastAsia" w:ascii="仿宋" w:hAnsi="仿宋" w:eastAsia="仿宋" w:cs="仿宋"/>
                <w:bCs/>
                <w:spacing w:val="-6"/>
                <w:sz w:val="24"/>
                <w:szCs w:val="24"/>
              </w:rPr>
              <w:t>1批</w:t>
            </w:r>
          </w:p>
        </w:tc>
        <w:tc>
          <w:tcPr>
            <w:tcW w:w="2233" w:type="dxa"/>
            <w:shd w:val="clear" w:color="auto" w:fill="auto"/>
            <w:vAlign w:val="center"/>
          </w:tcPr>
          <w:p>
            <w:pPr>
              <w:spacing w:line="400" w:lineRule="exact"/>
              <w:jc w:val="center"/>
              <w:rPr>
                <w:rFonts w:hint="default" w:ascii="仿宋" w:hAnsi="仿宋" w:eastAsia="仿宋" w:cs="仿宋"/>
                <w:bCs/>
                <w:spacing w:val="-6"/>
                <w:sz w:val="24"/>
                <w:szCs w:val="24"/>
                <w:lang w:val="en-US" w:eastAsia="zh-CN" w:bidi="ar-SA"/>
              </w:rPr>
            </w:pPr>
            <w:r>
              <w:rPr>
                <w:rFonts w:hint="eastAsia" w:ascii="仿宋" w:hAnsi="仿宋" w:eastAsia="仿宋" w:cs="仿宋"/>
                <w:bCs/>
                <w:spacing w:val="-6"/>
                <w:sz w:val="24"/>
                <w:szCs w:val="24"/>
                <w:lang w:val="en-US" w:eastAsia="zh-CN" w:bidi="ar-SA"/>
              </w:rPr>
              <w:t>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7" w:type="dxa"/>
            <w:vAlign w:val="center"/>
          </w:tcPr>
          <w:p>
            <w:pPr>
              <w:spacing w:line="400" w:lineRule="exact"/>
              <w:jc w:val="center"/>
              <w:rPr>
                <w:rFonts w:hint="eastAsia" w:ascii="仿宋" w:hAnsi="仿宋" w:eastAsia="仿宋" w:cs="仿宋"/>
                <w:bCs/>
                <w:spacing w:val="-6"/>
                <w:sz w:val="24"/>
                <w:szCs w:val="24"/>
                <w:lang w:eastAsia="zh-CN"/>
              </w:rPr>
            </w:pPr>
            <w:r>
              <w:rPr>
                <w:rFonts w:hint="eastAsia" w:ascii="仿宋" w:hAnsi="仿宋" w:eastAsia="仿宋" w:cs="仿宋"/>
                <w:bCs/>
                <w:spacing w:val="-6"/>
                <w:sz w:val="24"/>
                <w:szCs w:val="24"/>
                <w:lang w:val="en-US" w:eastAsia="zh-CN"/>
              </w:rPr>
              <w:t>4</w:t>
            </w:r>
          </w:p>
        </w:tc>
        <w:tc>
          <w:tcPr>
            <w:tcW w:w="4153" w:type="dxa"/>
            <w:shd w:val="clear" w:color="auto" w:fill="auto"/>
            <w:vAlign w:val="center"/>
          </w:tcPr>
          <w:p>
            <w:pPr>
              <w:spacing w:line="400" w:lineRule="exact"/>
              <w:jc w:val="center"/>
              <w:rPr>
                <w:rFonts w:ascii="仿宋" w:hAnsi="仿宋" w:eastAsia="仿宋" w:cs="仿宋"/>
                <w:bCs/>
                <w:spacing w:val="-6"/>
                <w:sz w:val="24"/>
                <w:szCs w:val="24"/>
                <w:lang w:val="en-US" w:eastAsia="zh-CN" w:bidi="ar-SA"/>
              </w:rPr>
            </w:pPr>
            <w:r>
              <w:rPr>
                <w:rFonts w:hint="eastAsia" w:ascii="仿宋" w:hAnsi="仿宋" w:eastAsia="仿宋" w:cs="仿宋"/>
                <w:bCs/>
                <w:spacing w:val="-6"/>
                <w:sz w:val="24"/>
                <w:szCs w:val="24"/>
              </w:rPr>
              <w:t>综合实践活动物资</w:t>
            </w:r>
          </w:p>
        </w:tc>
        <w:tc>
          <w:tcPr>
            <w:tcW w:w="1566" w:type="dxa"/>
            <w:shd w:val="clear" w:color="auto" w:fill="auto"/>
            <w:vAlign w:val="center"/>
          </w:tcPr>
          <w:p>
            <w:pPr>
              <w:spacing w:line="400" w:lineRule="exact"/>
              <w:jc w:val="center"/>
              <w:rPr>
                <w:rFonts w:ascii="仿宋" w:hAnsi="仿宋" w:eastAsia="仿宋" w:cs="仿宋"/>
                <w:bCs/>
                <w:spacing w:val="-6"/>
                <w:sz w:val="24"/>
                <w:szCs w:val="24"/>
                <w:lang w:val="en-US" w:eastAsia="zh-CN" w:bidi="ar-SA"/>
              </w:rPr>
            </w:pPr>
            <w:r>
              <w:rPr>
                <w:rFonts w:hint="eastAsia" w:ascii="仿宋" w:hAnsi="仿宋" w:eastAsia="仿宋" w:cs="仿宋"/>
                <w:bCs/>
                <w:spacing w:val="-6"/>
                <w:sz w:val="24"/>
                <w:szCs w:val="24"/>
              </w:rPr>
              <w:t>1批</w:t>
            </w:r>
          </w:p>
        </w:tc>
        <w:tc>
          <w:tcPr>
            <w:tcW w:w="2233" w:type="dxa"/>
            <w:shd w:val="clear" w:color="auto" w:fill="auto"/>
            <w:vAlign w:val="center"/>
          </w:tcPr>
          <w:p>
            <w:pPr>
              <w:spacing w:line="400" w:lineRule="exact"/>
              <w:jc w:val="center"/>
              <w:rPr>
                <w:rFonts w:hint="default" w:ascii="仿宋" w:hAnsi="仿宋" w:eastAsia="仿宋" w:cs="仿宋"/>
                <w:bCs/>
                <w:spacing w:val="-6"/>
                <w:sz w:val="24"/>
                <w:szCs w:val="24"/>
                <w:lang w:val="en-US" w:eastAsia="zh-CN" w:bidi="ar-SA"/>
              </w:rPr>
            </w:pPr>
            <w:r>
              <w:rPr>
                <w:rFonts w:hint="eastAsia" w:ascii="仿宋" w:hAnsi="仿宋" w:eastAsia="仿宋" w:cs="仿宋"/>
                <w:bCs/>
                <w:spacing w:val="-6"/>
                <w:sz w:val="24"/>
                <w:szCs w:val="24"/>
                <w:lang w:val="en-US" w:eastAsia="zh-CN" w:bidi="ar-SA"/>
              </w:rPr>
              <w:t>28400.00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59" w:type="dxa"/>
            <w:gridSpan w:val="4"/>
            <w:vAlign w:val="center"/>
          </w:tcPr>
          <w:p>
            <w:pPr>
              <w:pStyle w:val="12"/>
              <w:widowControl w:val="0"/>
              <w:spacing w:line="400" w:lineRule="exact"/>
              <w:ind w:firstLine="0" w:firstLineChars="0"/>
              <w:jc w:val="left"/>
              <w:rPr>
                <w:rFonts w:ascii="仿宋" w:hAnsi="仿宋" w:eastAsia="仿宋" w:cs="仿宋"/>
              </w:rPr>
            </w:pPr>
            <w:r>
              <w:rPr>
                <w:rFonts w:hint="eastAsia" w:ascii="仿宋" w:hAnsi="仿宋" w:eastAsia="仿宋" w:cs="仿宋"/>
                <w:bCs/>
                <w:spacing w:val="-6"/>
                <w:szCs w:val="21"/>
              </w:rPr>
              <w:t>注：投标人可选择一个标段或多个标段进行投标。</w:t>
            </w:r>
          </w:p>
        </w:tc>
      </w:tr>
    </w:tbl>
    <w:p>
      <w:pPr>
        <w:spacing w:line="400" w:lineRule="exact"/>
        <w:ind w:firstLine="482" w:firstLineChars="200"/>
        <w:rPr>
          <w:rFonts w:ascii="仿宋" w:hAnsi="仿宋" w:eastAsia="仿宋" w:cs="仿宋"/>
          <w:b/>
          <w:bCs/>
          <w:sz w:val="24"/>
        </w:rPr>
      </w:pPr>
      <w:r>
        <w:rPr>
          <w:rFonts w:hint="eastAsia" w:ascii="仿宋" w:hAnsi="仿宋" w:eastAsia="仿宋" w:cs="仿宋"/>
          <w:b/>
          <w:sz w:val="24"/>
        </w:rPr>
        <w:t>五</w:t>
      </w:r>
      <w:r>
        <w:rPr>
          <w:rFonts w:hint="eastAsia" w:ascii="仿宋" w:hAnsi="仿宋" w:eastAsia="仿宋" w:cs="仿宋"/>
          <w:sz w:val="24"/>
        </w:rPr>
        <w:t>、</w:t>
      </w:r>
      <w:r>
        <w:rPr>
          <w:rFonts w:hint="eastAsia" w:ascii="仿宋" w:hAnsi="仿宋" w:eastAsia="仿宋" w:cs="仿宋"/>
          <w:b/>
          <w:bCs/>
          <w:sz w:val="24"/>
        </w:rPr>
        <w:t>合格投标人的资格要求</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1．基本要求：</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参加本项目投标供应商须具备良好的商业信誉，且未被“信用中国”（www.creditchina.gov.cn）、中国政府采购网（www.ccgp.gov.cn）列入失信被执行人、重大税收违法案件当事人名单、采购严重违法失信行为记录名单，否则将被拒绝（以开标当日招标人或采购代理机构核实的查询结果为准）。</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注：本项目</w:t>
      </w:r>
      <w:r>
        <w:rPr>
          <w:rFonts w:hint="eastAsia" w:ascii="仿宋" w:hAnsi="仿宋" w:eastAsia="仿宋" w:cs="仿宋"/>
          <w:sz w:val="24"/>
          <w:u w:val="single"/>
        </w:rPr>
        <w:t>不接受</w:t>
      </w:r>
      <w:r>
        <w:rPr>
          <w:rFonts w:hint="eastAsia" w:ascii="仿宋" w:hAnsi="仿宋" w:eastAsia="仿宋" w:cs="仿宋"/>
          <w:sz w:val="24"/>
        </w:rPr>
        <w:t>联合体投标。</w:t>
      </w:r>
    </w:p>
    <w:p>
      <w:pPr>
        <w:wordWrap w:val="0"/>
        <w:snapToGrid w:val="0"/>
        <w:spacing w:line="400" w:lineRule="exact"/>
        <w:ind w:firstLine="480" w:firstLineChars="200"/>
        <w:rPr>
          <w:rFonts w:ascii="仿宋" w:hAnsi="仿宋" w:eastAsia="仿宋" w:cs="仿宋"/>
          <w:sz w:val="24"/>
        </w:rPr>
      </w:pPr>
      <w:r>
        <w:rPr>
          <w:rFonts w:hint="eastAsia" w:ascii="仿宋" w:hAnsi="仿宋" w:eastAsia="仿宋" w:cs="仿宋"/>
          <w:color w:val="FF0000"/>
          <w:sz w:val="24"/>
        </w:rPr>
        <w:t>特定资格要求：投标人须为政采云平台（https://zfcg.czt.zj.gov.cn/site/tableList?isOrg=supplier）正式供应商。</w:t>
      </w:r>
      <w:r>
        <w:rPr>
          <w:rFonts w:hint="eastAsia" w:ascii="仿宋" w:hAnsi="仿宋" w:eastAsia="仿宋" w:cs="仿宋"/>
          <w:sz w:val="24"/>
        </w:rPr>
        <w:t xml:space="preserve"> </w:t>
      </w:r>
      <w:r>
        <w:rPr>
          <w:rFonts w:hint="eastAsia" w:ascii="仿宋" w:hAnsi="仿宋" w:eastAsia="仿宋" w:cs="仿宋"/>
          <w:color w:val="FF0000"/>
          <w:sz w:val="24"/>
          <w:szCs w:val="24"/>
        </w:rPr>
        <w:t xml:space="preserve"> </w:t>
      </w:r>
      <w:r>
        <w:rPr>
          <w:rFonts w:hint="eastAsia" w:ascii="仿宋" w:hAnsi="仿宋" w:eastAsia="仿宋" w:cs="仿宋"/>
          <w:sz w:val="24"/>
        </w:rPr>
        <w:t xml:space="preserve"> </w:t>
      </w:r>
    </w:p>
    <w:p>
      <w:pPr>
        <w:spacing w:line="400" w:lineRule="exact"/>
        <w:ind w:left="673" w:leftChars="209" w:hanging="234" w:hangingChars="97"/>
        <w:jc w:val="left"/>
        <w:rPr>
          <w:rFonts w:ascii="仿宋" w:hAnsi="仿宋" w:eastAsia="仿宋" w:cs="仿宋"/>
          <w:sz w:val="24"/>
        </w:rPr>
      </w:pPr>
      <w:r>
        <w:rPr>
          <w:rFonts w:hint="eastAsia" w:ascii="仿宋" w:hAnsi="仿宋" w:eastAsia="仿宋" w:cs="仿宋"/>
          <w:b/>
          <w:bCs/>
          <w:sz w:val="24"/>
        </w:rPr>
        <w:t>六、询价文件获取方式：</w:t>
      </w:r>
    </w:p>
    <w:p>
      <w:pPr>
        <w:snapToGrid w:val="0"/>
        <w:spacing w:line="400" w:lineRule="exact"/>
        <w:ind w:firstLine="480" w:firstLineChars="200"/>
        <w:rPr>
          <w:rFonts w:ascii="仿宋" w:hAnsi="仿宋" w:eastAsia="仿宋" w:cs="仿宋"/>
          <w:color w:val="FF0000"/>
          <w:sz w:val="24"/>
        </w:rPr>
      </w:pPr>
      <w:r>
        <w:rPr>
          <w:rFonts w:hint="eastAsia" w:ascii="仿宋" w:hAnsi="仿宋" w:eastAsia="仿宋" w:cs="仿宋"/>
          <w:color w:val="FF0000"/>
          <w:sz w:val="24"/>
        </w:rPr>
        <w:t>请供应商自行到桐庐县青少年宫网站下载（网址：https://tl.qsng.cn/）：</w:t>
      </w:r>
    </w:p>
    <w:p>
      <w:pPr>
        <w:snapToGrid w:val="0"/>
        <w:spacing w:line="400" w:lineRule="exact"/>
        <w:ind w:firstLine="482" w:firstLineChars="200"/>
        <w:rPr>
          <w:rFonts w:ascii="仿宋" w:hAnsi="仿宋" w:eastAsia="仿宋" w:cs="仿宋"/>
          <w:sz w:val="24"/>
        </w:rPr>
      </w:pPr>
      <w:r>
        <w:rPr>
          <w:rFonts w:hint="eastAsia" w:ascii="仿宋" w:hAnsi="仿宋" w:eastAsia="仿宋" w:cs="仿宋"/>
          <w:b/>
          <w:bCs/>
          <w:sz w:val="24"/>
        </w:rPr>
        <w:t>七、投标保证金</w:t>
      </w:r>
      <w:r>
        <w:rPr>
          <w:rFonts w:hint="eastAsia" w:ascii="仿宋" w:hAnsi="仿宋" w:eastAsia="仿宋" w:cs="仿宋"/>
          <w:sz w:val="24"/>
        </w:rPr>
        <w:t>：本项目不设置投标保证金。</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八、投标截止时间和地点：</w:t>
      </w:r>
    </w:p>
    <w:p>
      <w:pPr>
        <w:snapToGrid w:val="0"/>
        <w:spacing w:line="400" w:lineRule="exact"/>
        <w:ind w:firstLine="540" w:firstLineChars="225"/>
        <w:rPr>
          <w:rFonts w:ascii="仿宋" w:hAnsi="仿宋" w:eastAsia="仿宋" w:cs="仿宋"/>
          <w:b/>
          <w:bCs/>
          <w:color w:val="000000"/>
          <w:sz w:val="28"/>
          <w:szCs w:val="28"/>
        </w:rPr>
      </w:pPr>
      <w:r>
        <w:rPr>
          <w:rFonts w:hint="eastAsia" w:ascii="仿宋" w:hAnsi="仿宋" w:eastAsia="仿宋" w:cs="仿宋"/>
          <w:bCs/>
          <w:sz w:val="24"/>
          <w:szCs w:val="24"/>
        </w:rPr>
        <w:t>投标人应于</w:t>
      </w:r>
      <w:r>
        <w:rPr>
          <w:rFonts w:hint="eastAsia" w:ascii="仿宋" w:hAnsi="仿宋" w:eastAsia="仿宋" w:cs="仿宋"/>
          <w:bCs/>
          <w:color w:val="FF0000"/>
          <w:sz w:val="24"/>
          <w:szCs w:val="24"/>
          <w:highlight w:val="yellow"/>
          <w:u w:val="single"/>
          <w:lang w:eastAsia="zh-CN"/>
        </w:rPr>
        <w:t>2025年5月29日15时30分</w:t>
      </w:r>
      <w:r>
        <w:rPr>
          <w:rFonts w:hint="eastAsia" w:ascii="仿宋" w:hAnsi="仿宋" w:eastAsia="仿宋" w:cs="仿宋"/>
          <w:bCs/>
          <w:sz w:val="24"/>
          <w:szCs w:val="24"/>
        </w:rPr>
        <w:t>前将投标文件送交到桐庐县青少年宫6号楼2楼会议室，逾期送达作无效标处理。</w:t>
      </w:r>
    </w:p>
    <w:p>
      <w:pPr>
        <w:spacing w:line="400" w:lineRule="exact"/>
        <w:ind w:left="673" w:leftChars="209" w:hanging="234" w:hangingChars="97"/>
        <w:jc w:val="left"/>
        <w:rPr>
          <w:rFonts w:ascii="仿宋" w:hAnsi="仿宋" w:eastAsia="仿宋" w:cs="仿宋"/>
          <w:b/>
          <w:bCs/>
          <w:sz w:val="24"/>
        </w:rPr>
      </w:pPr>
      <w:r>
        <w:rPr>
          <w:rFonts w:hint="eastAsia" w:ascii="仿宋" w:hAnsi="仿宋" w:eastAsia="仿宋" w:cs="仿宋"/>
          <w:b/>
          <w:bCs/>
          <w:sz w:val="24"/>
        </w:rPr>
        <w:t>九、开标时间及地点：</w:t>
      </w:r>
    </w:p>
    <w:p>
      <w:pPr>
        <w:shd w:val="clear" w:color="auto" w:fill="FFFFFF"/>
        <w:spacing w:line="400" w:lineRule="exact"/>
        <w:ind w:firstLine="540"/>
        <w:rPr>
          <w:rFonts w:ascii="仿宋" w:hAnsi="仿宋" w:eastAsia="仿宋" w:cs="仿宋"/>
          <w:bCs/>
          <w:sz w:val="24"/>
        </w:rPr>
      </w:pPr>
      <w:r>
        <w:rPr>
          <w:rFonts w:hint="eastAsia" w:ascii="仿宋" w:hAnsi="仿宋" w:eastAsia="仿宋" w:cs="仿宋"/>
          <w:bCs/>
          <w:sz w:val="24"/>
        </w:rPr>
        <w:t>本次招标将于</w:t>
      </w:r>
      <w:r>
        <w:rPr>
          <w:rFonts w:hint="eastAsia" w:ascii="仿宋" w:hAnsi="仿宋" w:eastAsia="仿宋" w:cs="仿宋"/>
          <w:bCs/>
          <w:color w:val="FF0000"/>
          <w:sz w:val="24"/>
          <w:szCs w:val="24"/>
          <w:highlight w:val="yellow"/>
          <w:u w:val="single"/>
          <w:lang w:eastAsia="zh-CN"/>
        </w:rPr>
        <w:t>2025年5月29日15时30分</w:t>
      </w:r>
      <w:r>
        <w:rPr>
          <w:rFonts w:hint="eastAsia" w:ascii="仿宋" w:hAnsi="仿宋" w:eastAsia="仿宋" w:cs="仿宋"/>
          <w:bCs/>
          <w:sz w:val="24"/>
        </w:rPr>
        <w:t>在桐庐县青少年宫6号楼2楼会议室开标，投标代表出席开标会议。</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十、其他事项：</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（一）信用记录：</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根据财库〔2016〕125号《关于在政府采购活动中查询及使用信用记录有关问题的通知》要求，对供应商信用记录进行查询并甄别。</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1.信用信息查询的截止时点：开标当日；</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2.查询渠道：“信用中国”（www.creditch</w:t>
      </w:r>
      <w:bookmarkStart w:id="3" w:name="_GoBack"/>
      <w:bookmarkEnd w:id="3"/>
      <w:r>
        <w:rPr>
          <w:rFonts w:hint="eastAsia" w:ascii="仿宋" w:hAnsi="仿宋" w:eastAsia="仿宋" w:cs="仿宋"/>
          <w:sz w:val="24"/>
        </w:rPr>
        <w:t>ina.gov.cn）、“中国政府采购网”（www.ccgp.gov.cn）、浙江政府采购网（www.zjzfcg.gov.cn）；</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3.信用信息查询记录和证据留存具体方式：采购代理机构经办人和监督人员将查询网页打印、签字与其他采购文件一并保存；</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4.信用信息的使用规则：投标人存在不良信用记录的，其投标将被作为无效投标被拒绝。</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（二）不良信用记录指：被列入失信被执行人、重大税收违法案件当事人名单、政府采购严重违法失信行为记录名单或浙江政府采购网曝光台中尚在行政处罚期内的。</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（三）投标人如不派代表或不准时参加开标大会的，事后不得对采购相关人员、开标过程和开标结果提出异议。</w:t>
      </w:r>
    </w:p>
    <w:p>
      <w:pPr>
        <w:spacing w:line="400" w:lineRule="exact"/>
        <w:ind w:left="673" w:leftChars="209" w:hanging="234" w:hangingChars="97"/>
        <w:jc w:val="left"/>
        <w:rPr>
          <w:rFonts w:ascii="仿宋" w:hAnsi="仿宋" w:eastAsia="仿宋" w:cs="仿宋"/>
          <w:b/>
          <w:bCs/>
          <w:sz w:val="24"/>
        </w:rPr>
      </w:pPr>
      <w:r>
        <w:rPr>
          <w:rFonts w:hint="eastAsia" w:ascii="仿宋" w:hAnsi="仿宋" w:eastAsia="仿宋" w:cs="仿宋"/>
          <w:b/>
          <w:bCs/>
          <w:sz w:val="24"/>
        </w:rPr>
        <w:t>十一、业务咨询：</w:t>
      </w:r>
    </w:p>
    <w:p>
      <w:pPr>
        <w:spacing w:line="400" w:lineRule="exact"/>
        <w:ind w:firstLine="480" w:firstLineChars="200"/>
        <w:rPr>
          <w:rFonts w:ascii="仿宋" w:hAnsi="仿宋" w:eastAsia="仿宋" w:cs="仿宋"/>
          <w:sz w:val="24"/>
        </w:rPr>
      </w:pPr>
      <w:r>
        <w:rPr>
          <w:rFonts w:hint="eastAsia" w:ascii="仿宋" w:hAnsi="仿宋" w:eastAsia="仿宋" w:cs="仿宋"/>
          <w:sz w:val="24"/>
        </w:rPr>
        <w:t>1.采购代理机构名称：耀华建设管理有限公司</w:t>
      </w:r>
    </w:p>
    <w:p>
      <w:pPr>
        <w:snapToGrid w:val="0"/>
        <w:spacing w:line="400" w:lineRule="exact"/>
        <w:rPr>
          <w:rFonts w:ascii="仿宋" w:hAnsi="仿宋" w:eastAsia="仿宋" w:cs="仿宋"/>
          <w:sz w:val="24"/>
        </w:rPr>
      </w:pPr>
      <w:r>
        <w:rPr>
          <w:rFonts w:hint="eastAsia" w:ascii="仿宋" w:hAnsi="仿宋" w:eastAsia="仿宋" w:cs="仿宋"/>
          <w:sz w:val="24"/>
        </w:rPr>
        <w:t xml:space="preserve">       联系人：许 洪</w:t>
      </w:r>
    </w:p>
    <w:p>
      <w:pPr>
        <w:snapToGrid w:val="0"/>
        <w:spacing w:line="400" w:lineRule="exact"/>
        <w:ind w:firstLine="465"/>
        <w:rPr>
          <w:rFonts w:ascii="仿宋" w:hAnsi="仿宋" w:eastAsia="仿宋" w:cs="仿宋"/>
          <w:sz w:val="24"/>
        </w:rPr>
      </w:pPr>
      <w:r>
        <w:rPr>
          <w:rFonts w:hint="eastAsia" w:ascii="仿宋" w:hAnsi="仿宋" w:eastAsia="仿宋" w:cs="仿宋"/>
          <w:sz w:val="24"/>
        </w:rPr>
        <w:t xml:space="preserve">   联系电话：15868177628</w:t>
      </w:r>
    </w:p>
    <w:p>
      <w:pPr>
        <w:snapToGrid w:val="0"/>
        <w:spacing w:line="400" w:lineRule="exact"/>
        <w:rPr>
          <w:rFonts w:ascii="仿宋" w:hAnsi="仿宋" w:eastAsia="仿宋" w:cs="仿宋"/>
        </w:rPr>
      </w:pPr>
      <w:r>
        <w:rPr>
          <w:rFonts w:hint="eastAsia" w:ascii="仿宋" w:hAnsi="仿宋" w:eastAsia="仿宋" w:cs="仿宋"/>
          <w:sz w:val="24"/>
        </w:rPr>
        <w:t xml:space="preserve">       地址：桐庐县迎春南路88号桦桐大厦20楼</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2.采购单位： 桐庐县青少年宫   </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   联 系 人：范银霞  </w:t>
      </w:r>
    </w:p>
    <w:p>
      <w:pPr>
        <w:spacing w:line="400" w:lineRule="exact"/>
        <w:rPr>
          <w:rFonts w:ascii="仿宋" w:hAnsi="仿宋" w:eastAsia="仿宋" w:cs="仿宋"/>
          <w:sz w:val="24"/>
        </w:rPr>
      </w:pPr>
      <w:r>
        <w:rPr>
          <w:rFonts w:hint="eastAsia" w:ascii="仿宋" w:hAnsi="仿宋" w:eastAsia="仿宋" w:cs="仿宋"/>
          <w:sz w:val="24"/>
        </w:rPr>
        <w:t xml:space="preserve">       联系电话：15957165500</w:t>
      </w: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pStyle w:val="2"/>
        <w:rPr>
          <w:rFonts w:ascii="仿宋" w:hAnsi="仿宋" w:eastAsia="仿宋" w:cs="仿宋"/>
        </w:rPr>
      </w:pPr>
    </w:p>
    <w:p>
      <w:pPr>
        <w:rPr>
          <w:rFonts w:ascii="仿宋" w:hAnsi="仿宋" w:eastAsia="仿宋" w:cs="仿宋"/>
          <w:sz w:val="24"/>
        </w:rPr>
      </w:pPr>
    </w:p>
    <w:p>
      <w:pPr>
        <w:pStyle w:val="2"/>
        <w:rPr>
          <w:rFonts w:ascii="仿宋" w:hAnsi="仿宋" w:eastAsia="仿宋" w:cs="仿宋"/>
          <w:sz w:val="24"/>
        </w:rPr>
      </w:pPr>
    </w:p>
    <w:p>
      <w:pPr>
        <w:rPr>
          <w:rFonts w:ascii="仿宋" w:hAnsi="仿宋" w:eastAsia="仿宋" w:cs="仿宋"/>
          <w:sz w:val="24"/>
        </w:rPr>
      </w:pPr>
    </w:p>
    <w:p>
      <w:pPr>
        <w:pStyle w:val="2"/>
      </w:pPr>
    </w:p>
    <w:p>
      <w:pPr>
        <w:pStyle w:val="2"/>
        <w:rPr>
          <w:rFonts w:ascii="仿宋" w:hAnsi="仿宋" w:eastAsia="仿宋" w:cs="仿宋"/>
        </w:rPr>
      </w:pPr>
    </w:p>
    <w:p/>
    <w:p>
      <w:pPr>
        <w:spacing w:line="400" w:lineRule="exact"/>
        <w:rPr>
          <w:rFonts w:ascii="仿宋" w:hAnsi="仿宋" w:eastAsia="仿宋" w:cs="仿宋"/>
          <w:sz w:val="24"/>
        </w:rPr>
      </w:pPr>
    </w:p>
    <w:p>
      <w:pPr>
        <w:spacing w:line="400" w:lineRule="exact"/>
        <w:jc w:val="center"/>
        <w:rPr>
          <w:rFonts w:ascii="仿宋" w:hAnsi="仿宋" w:eastAsia="仿宋" w:cs="仿宋"/>
          <w:b/>
          <w:sz w:val="36"/>
          <w:szCs w:val="36"/>
        </w:rPr>
      </w:pPr>
      <w:r>
        <w:rPr>
          <w:rFonts w:hint="eastAsia" w:ascii="仿宋" w:hAnsi="仿宋" w:eastAsia="仿宋" w:cs="仿宋"/>
          <w:b/>
          <w:sz w:val="36"/>
          <w:szCs w:val="36"/>
        </w:rPr>
        <w:t>询价项目及要求</w:t>
      </w:r>
    </w:p>
    <w:p>
      <w:pPr>
        <w:pStyle w:val="3"/>
        <w:tabs>
          <w:tab w:val="left" w:pos="576"/>
        </w:tabs>
        <w:spacing w:before="0" w:after="0" w:line="480" w:lineRule="exact"/>
        <w:ind w:left="420" w:leftChars="20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一、项目采购清单</w:t>
      </w:r>
    </w:p>
    <w:p>
      <w:pPr>
        <w:spacing w:line="360" w:lineRule="auto"/>
        <w:ind w:firstLine="480" w:firstLineChars="200"/>
        <w:rPr>
          <w:rFonts w:ascii="仿宋" w:hAnsi="仿宋" w:eastAsia="仿宋" w:cs="仿宋"/>
          <w:color w:val="FF0000"/>
          <w:kern w:val="2"/>
          <w:sz w:val="24"/>
          <w:szCs w:val="24"/>
        </w:rPr>
      </w:pPr>
      <w:r>
        <w:rPr>
          <w:rFonts w:hint="eastAsia" w:ascii="仿宋" w:hAnsi="仿宋" w:eastAsia="仿宋" w:cs="仿宋"/>
          <w:color w:val="FF0000"/>
          <w:kern w:val="2"/>
          <w:sz w:val="24"/>
          <w:szCs w:val="24"/>
        </w:rPr>
        <w:t>【详见报价明细表】</w:t>
      </w:r>
    </w:p>
    <w:p>
      <w:pPr>
        <w:spacing w:line="600" w:lineRule="exact"/>
        <w:ind w:firstLine="482" w:firstLineChars="200"/>
        <w:rPr>
          <w:rFonts w:ascii="仿宋" w:hAnsi="仿宋" w:eastAsia="仿宋" w:cs="仿宋"/>
          <w:b/>
          <w:sz w:val="28"/>
          <w:szCs w:val="28"/>
        </w:rPr>
      </w:pPr>
      <w:r>
        <w:rPr>
          <w:rFonts w:hint="eastAsia" w:ascii="仿宋" w:hAnsi="仿宋" w:eastAsia="仿宋" w:cs="仿宋"/>
          <w:b/>
          <w:bCs/>
          <w:color w:val="000000"/>
          <w:kern w:val="2"/>
          <w:sz w:val="24"/>
          <w:szCs w:val="24"/>
        </w:rPr>
        <w:t>二、供货要求</w:t>
      </w:r>
    </w:p>
    <w:p>
      <w:pPr>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1.保证所有货物全新的未曾开箱使用，与合同规定的型号与配置相一致。</w:t>
      </w:r>
    </w:p>
    <w:p>
      <w:pPr>
        <w:spacing w:line="360" w:lineRule="auto"/>
        <w:ind w:firstLine="480" w:firstLineChars="200"/>
        <w:rPr>
          <w:rFonts w:ascii="仿宋" w:hAnsi="仿宋" w:eastAsia="仿宋" w:cs="仿宋"/>
          <w:kern w:val="2"/>
          <w:sz w:val="24"/>
          <w:szCs w:val="24"/>
          <w:highlight w:val="red"/>
        </w:rPr>
      </w:pPr>
      <w:r>
        <w:rPr>
          <w:rFonts w:hint="eastAsia" w:ascii="仿宋" w:hAnsi="仿宋" w:eastAsia="仿宋" w:cs="仿宋"/>
          <w:color w:val="FF0000"/>
          <w:kern w:val="2"/>
          <w:sz w:val="24"/>
          <w:szCs w:val="24"/>
        </w:rPr>
        <w:t>2.签订合同后，供应商按照其与采购人的事先约定将所供货物上门送货至采购人指定地点，先由采购人进行初验，初验合格后进行终验。如未通过验收，甲方不支付任何费用，由中标单位承担由此造成的一切损失，并支付合同价款的20%作为违约金。</w:t>
      </w:r>
    </w:p>
    <w:p>
      <w:pPr>
        <w:pStyle w:val="3"/>
        <w:tabs>
          <w:tab w:val="left" w:pos="576"/>
        </w:tabs>
        <w:spacing w:before="0" w:after="0" w:line="480" w:lineRule="exact"/>
        <w:ind w:firstLine="482" w:firstLineChars="200"/>
        <w:jc w:val="left"/>
        <w:rPr>
          <w:rFonts w:ascii="仿宋" w:hAnsi="仿宋" w:eastAsia="仿宋" w:cs="仿宋"/>
          <w:color w:val="000000"/>
          <w:kern w:val="2"/>
          <w:sz w:val="24"/>
          <w:szCs w:val="24"/>
        </w:rPr>
      </w:pPr>
      <w:bookmarkStart w:id="2" w:name="OLE_LINK1"/>
      <w:r>
        <w:rPr>
          <w:rFonts w:hint="eastAsia" w:ascii="仿宋" w:hAnsi="仿宋" w:eastAsia="仿宋" w:cs="仿宋"/>
          <w:color w:val="000000"/>
          <w:kern w:val="2"/>
          <w:sz w:val="24"/>
          <w:szCs w:val="24"/>
        </w:rPr>
        <w:t>三、供货期及地点</w:t>
      </w:r>
    </w:p>
    <w:p>
      <w:pPr>
        <w:tabs>
          <w:tab w:val="left" w:pos="0"/>
        </w:tabs>
        <w:spacing w:line="360" w:lineRule="auto"/>
        <w:ind w:left="479" w:leftChars="228"/>
        <w:rPr>
          <w:rFonts w:ascii="仿宋" w:hAnsi="仿宋" w:eastAsia="仿宋" w:cs="仿宋"/>
          <w:kern w:val="2"/>
          <w:sz w:val="24"/>
          <w:szCs w:val="24"/>
        </w:rPr>
      </w:pPr>
      <w:r>
        <w:rPr>
          <w:rFonts w:hint="eastAsia" w:ascii="仿宋" w:hAnsi="仿宋" w:eastAsia="仿宋" w:cs="仿宋"/>
          <w:kern w:val="2"/>
          <w:sz w:val="24"/>
          <w:szCs w:val="24"/>
        </w:rPr>
        <w:t>1.供货期：根据活动要求时间进行供货（具体以采购单位通知为准）。</w:t>
      </w:r>
    </w:p>
    <w:p>
      <w:pPr>
        <w:tabs>
          <w:tab w:val="left" w:pos="0"/>
        </w:tabs>
        <w:spacing w:line="360" w:lineRule="auto"/>
        <w:ind w:left="479" w:leftChars="228"/>
        <w:rPr>
          <w:rFonts w:ascii="仿宋" w:hAnsi="仿宋" w:eastAsia="仿宋" w:cs="仿宋"/>
          <w:kern w:val="2"/>
          <w:sz w:val="24"/>
          <w:szCs w:val="24"/>
        </w:rPr>
      </w:pPr>
      <w:r>
        <w:rPr>
          <w:rFonts w:hint="eastAsia" w:ascii="仿宋" w:hAnsi="仿宋" w:eastAsia="仿宋" w:cs="仿宋"/>
          <w:kern w:val="2"/>
          <w:sz w:val="24"/>
          <w:szCs w:val="24"/>
        </w:rPr>
        <w:t>2.地点：桐庐县青少年宫（具体送货位置以采购单位要求为准）。</w:t>
      </w:r>
    </w:p>
    <w:p>
      <w:pPr>
        <w:tabs>
          <w:tab w:val="left" w:pos="0"/>
        </w:tabs>
        <w:spacing w:line="360" w:lineRule="auto"/>
        <w:ind w:left="479" w:leftChars="228"/>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四、货款支付</w:t>
      </w:r>
    </w:p>
    <w:p>
      <w:pPr>
        <w:tabs>
          <w:tab w:val="left" w:pos="0"/>
        </w:tabs>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本项目不支付预付款，待</w:t>
      </w:r>
      <w:r>
        <w:rPr>
          <w:rFonts w:hint="eastAsia" w:ascii="仿宋" w:hAnsi="仿宋" w:eastAsia="仿宋" w:cs="仿宋"/>
          <w:kern w:val="2"/>
          <w:sz w:val="24"/>
          <w:szCs w:val="24"/>
          <w:lang w:val="en-US" w:eastAsia="zh-CN"/>
        </w:rPr>
        <w:t>每场</w:t>
      </w:r>
      <w:r>
        <w:rPr>
          <w:rFonts w:hint="eastAsia" w:ascii="仿宋" w:hAnsi="仿宋" w:eastAsia="仿宋" w:cs="仿宋"/>
          <w:kern w:val="2"/>
          <w:sz w:val="24"/>
          <w:szCs w:val="24"/>
        </w:rPr>
        <w:t>活动结束后报</w:t>
      </w:r>
      <w:r>
        <w:rPr>
          <w:rFonts w:hint="eastAsia" w:ascii="仿宋" w:hAnsi="仿宋" w:eastAsia="仿宋" w:cs="仿宋"/>
          <w:kern w:val="2"/>
          <w:sz w:val="24"/>
          <w:szCs w:val="24"/>
          <w:lang w:val="en-US" w:eastAsia="zh-CN"/>
        </w:rPr>
        <w:t>采购</w:t>
      </w:r>
      <w:r>
        <w:rPr>
          <w:rFonts w:hint="eastAsia" w:ascii="仿宋" w:hAnsi="仿宋" w:eastAsia="仿宋" w:cs="仿宋"/>
          <w:kern w:val="2"/>
          <w:sz w:val="24"/>
          <w:szCs w:val="24"/>
        </w:rPr>
        <w:t>单位核实同意后一次性支付</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货款按实际采购数量为准</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 xml:space="preserve">。  </w:t>
      </w:r>
      <w:bookmarkEnd w:id="2"/>
      <w:r>
        <w:rPr>
          <w:rFonts w:hint="eastAsia" w:ascii="仿宋" w:hAnsi="仿宋" w:eastAsia="仿宋" w:cs="仿宋"/>
          <w:kern w:val="2"/>
          <w:sz w:val="24"/>
          <w:szCs w:val="24"/>
        </w:rPr>
        <w:t xml:space="preserve"> </w:t>
      </w:r>
    </w:p>
    <w:p>
      <w:pPr>
        <w:tabs>
          <w:tab w:val="left" w:pos="0"/>
        </w:tabs>
        <w:spacing w:line="360" w:lineRule="auto"/>
        <w:ind w:firstLine="480" w:firstLineChars="200"/>
        <w:rPr>
          <w:rFonts w:ascii="仿宋" w:hAnsi="仿宋" w:eastAsia="仿宋" w:cs="仿宋"/>
          <w:b/>
          <w:kern w:val="2"/>
          <w:sz w:val="24"/>
          <w:szCs w:val="24"/>
        </w:rPr>
      </w:pPr>
      <w:r>
        <w:rPr>
          <w:rFonts w:hint="eastAsia" w:ascii="仿宋" w:hAnsi="仿宋" w:eastAsia="仿宋" w:cs="仿宋"/>
          <w:kern w:val="2"/>
          <w:sz w:val="24"/>
          <w:szCs w:val="24"/>
        </w:rPr>
        <w:t xml:space="preserve"> </w:t>
      </w:r>
      <w:r>
        <w:rPr>
          <w:rFonts w:hint="eastAsia" w:ascii="仿宋" w:hAnsi="仿宋" w:eastAsia="仿宋" w:cs="仿宋"/>
          <w:b/>
          <w:bCs/>
          <w:color w:val="000000"/>
          <w:kern w:val="2"/>
          <w:sz w:val="24"/>
          <w:szCs w:val="24"/>
        </w:rPr>
        <w:t>五、其他</w:t>
      </w:r>
    </w:p>
    <w:p>
      <w:pPr>
        <w:spacing w:line="48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采购人如需额外采购相关物资的，由双方协商处理</w:t>
      </w:r>
      <w:r>
        <w:rPr>
          <w:rFonts w:hint="eastAsia" w:ascii="仿宋" w:hAnsi="仿宋" w:eastAsia="仿宋" w:cs="仿宋"/>
          <w:kern w:val="2"/>
          <w:sz w:val="24"/>
          <w:szCs w:val="24"/>
          <w:lang w:eastAsia="zh-CN"/>
        </w:rPr>
        <w:t>，若后期政采云电子卖场实时更新，采购单价低于本次报价，采购单位有权自主选择政采云低价单位</w:t>
      </w:r>
      <w:r>
        <w:rPr>
          <w:rFonts w:hint="eastAsia" w:ascii="仿宋" w:hAnsi="仿宋" w:eastAsia="仿宋" w:cs="仿宋"/>
          <w:kern w:val="2"/>
          <w:sz w:val="24"/>
          <w:szCs w:val="24"/>
        </w:rPr>
        <w:t>。</w:t>
      </w:r>
    </w:p>
    <w:p>
      <w:pPr>
        <w:spacing w:line="480" w:lineRule="exact"/>
        <w:ind w:firstLine="480" w:firstLineChars="200"/>
        <w:jc w:val="left"/>
        <w:rPr>
          <w:rFonts w:ascii="仿宋" w:hAnsi="仿宋" w:eastAsia="仿宋" w:cs="仿宋"/>
          <w:color w:val="0000FF"/>
          <w:kern w:val="2"/>
          <w:sz w:val="24"/>
          <w:szCs w:val="24"/>
        </w:rPr>
        <w:sectPr>
          <w:footerReference r:id="rId6" w:type="default"/>
          <w:pgSz w:w="11906" w:h="16838"/>
          <w:pgMar w:top="1088" w:right="1457" w:bottom="624" w:left="1457" w:header="851" w:footer="992" w:gutter="0"/>
          <w:cols w:space="0" w:num="1"/>
          <w:titlePg/>
          <w:docGrid w:type="lines" w:linePitch="312" w:charSpace="0"/>
        </w:sectPr>
      </w:pPr>
      <w:r>
        <w:rPr>
          <w:rFonts w:hint="eastAsia" w:ascii="仿宋" w:hAnsi="仿宋" w:eastAsia="仿宋" w:cs="仿宋"/>
          <w:color w:val="0000FF"/>
          <w:kern w:val="2"/>
          <w:sz w:val="24"/>
          <w:szCs w:val="24"/>
        </w:rPr>
        <w:t>招标代理服务费：本次采购的招标代理服务费为</w:t>
      </w:r>
      <w:r>
        <w:rPr>
          <w:rFonts w:hint="eastAsia" w:ascii="仿宋" w:hAnsi="仿宋" w:eastAsia="仿宋" w:cs="仿宋"/>
          <w:color w:val="0000FF"/>
          <w:kern w:val="2"/>
          <w:sz w:val="24"/>
          <w:szCs w:val="24"/>
          <w:lang w:val="en-US" w:eastAsia="zh-CN"/>
        </w:rPr>
        <w:t>3</w:t>
      </w:r>
      <w:r>
        <w:rPr>
          <w:rFonts w:hint="eastAsia" w:ascii="仿宋" w:hAnsi="仿宋" w:eastAsia="仿宋" w:cs="仿宋"/>
          <w:color w:val="0000FF"/>
          <w:kern w:val="2"/>
          <w:sz w:val="24"/>
          <w:szCs w:val="24"/>
        </w:rPr>
        <w:t>00元</w:t>
      </w:r>
      <w:r>
        <w:rPr>
          <w:rFonts w:hint="eastAsia" w:ascii="仿宋" w:hAnsi="仿宋" w:eastAsia="仿宋" w:cs="仿宋"/>
          <w:color w:val="0000FF"/>
          <w:kern w:val="2"/>
          <w:sz w:val="24"/>
          <w:szCs w:val="24"/>
          <w:highlight w:val="yellow"/>
          <w:lang w:eastAsia="zh-CN"/>
        </w:rPr>
        <w:t>（</w:t>
      </w:r>
      <w:r>
        <w:rPr>
          <w:rFonts w:hint="eastAsia" w:ascii="仿宋" w:hAnsi="仿宋" w:eastAsia="仿宋" w:cs="仿宋"/>
          <w:color w:val="0000FF"/>
          <w:kern w:val="2"/>
          <w:sz w:val="24"/>
          <w:szCs w:val="24"/>
          <w:highlight w:val="yellow"/>
          <w:lang w:val="en-US" w:eastAsia="zh-CN"/>
        </w:rPr>
        <w:t>每个标项100元</w:t>
      </w:r>
      <w:r>
        <w:rPr>
          <w:rFonts w:hint="eastAsia" w:ascii="仿宋" w:hAnsi="仿宋" w:eastAsia="仿宋" w:cs="仿宋"/>
          <w:color w:val="0000FF"/>
          <w:kern w:val="2"/>
          <w:sz w:val="24"/>
          <w:szCs w:val="24"/>
          <w:highlight w:val="yellow"/>
          <w:lang w:eastAsia="zh-CN"/>
        </w:rPr>
        <w:t>）</w:t>
      </w:r>
      <w:r>
        <w:rPr>
          <w:rFonts w:hint="eastAsia" w:ascii="仿宋" w:hAnsi="仿宋" w:eastAsia="仿宋" w:cs="仿宋"/>
          <w:color w:val="0000FF"/>
          <w:kern w:val="2"/>
          <w:sz w:val="24"/>
          <w:szCs w:val="24"/>
        </w:rPr>
        <w:t>。上述费用应含在投标报价中（不得单独列项），投标人在投标报价让利中考虑上述费用。由中标单位在领取中标通知书时，一次性支付给代理公司。</w:t>
      </w:r>
    </w:p>
    <w:p>
      <w:pPr>
        <w:spacing w:line="360" w:lineRule="auto"/>
        <w:jc w:val="center"/>
        <w:rPr>
          <w:rFonts w:ascii="仿宋" w:hAnsi="仿宋" w:eastAsia="仿宋" w:cs="仿宋"/>
          <w:b/>
          <w:sz w:val="36"/>
          <w:szCs w:val="36"/>
        </w:rPr>
      </w:pPr>
      <w:r>
        <w:rPr>
          <w:rFonts w:hint="eastAsia" w:ascii="仿宋" w:hAnsi="仿宋" w:eastAsia="仿宋" w:cs="仿宋"/>
          <w:b/>
          <w:sz w:val="36"/>
          <w:szCs w:val="36"/>
        </w:rPr>
        <w:t>报价须知</w:t>
      </w:r>
    </w:p>
    <w:p>
      <w:pPr>
        <w:widowControl w:val="0"/>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color w:val="000000"/>
          <w:sz w:val="24"/>
          <w:szCs w:val="24"/>
        </w:rPr>
        <w:t>、本次招标采用公开询价招标方式进行。采用封闭式投标，现场开标。投标单位必须于</w:t>
      </w:r>
      <w:r>
        <w:rPr>
          <w:rFonts w:hint="eastAsia" w:ascii="仿宋" w:hAnsi="仿宋" w:eastAsia="仿宋" w:cs="仿宋"/>
          <w:bCs/>
          <w:color w:val="FF0000"/>
          <w:sz w:val="24"/>
          <w:szCs w:val="24"/>
          <w:highlight w:val="yellow"/>
          <w:u w:val="single"/>
          <w:lang w:eastAsia="zh-CN"/>
        </w:rPr>
        <w:t>2025年5月29日15时30分</w:t>
      </w:r>
      <w:r>
        <w:rPr>
          <w:rFonts w:hint="eastAsia" w:ascii="仿宋" w:hAnsi="仿宋" w:eastAsia="仿宋" w:cs="仿宋"/>
          <w:bCs/>
          <w:color w:val="000000"/>
          <w:sz w:val="24"/>
          <w:szCs w:val="24"/>
        </w:rPr>
        <w:t>前将投标文件</w:t>
      </w:r>
      <w:r>
        <w:rPr>
          <w:rFonts w:hint="eastAsia" w:ascii="仿宋" w:hAnsi="仿宋" w:eastAsia="仿宋" w:cs="仿宋"/>
          <w:sz w:val="24"/>
          <w:szCs w:val="24"/>
        </w:rPr>
        <w:t>送</w:t>
      </w:r>
      <w:r>
        <w:rPr>
          <w:rFonts w:hint="eastAsia" w:ascii="仿宋" w:hAnsi="仿宋" w:eastAsia="仿宋" w:cs="仿宋"/>
          <w:bCs/>
          <w:color w:val="000000"/>
          <w:sz w:val="24"/>
          <w:szCs w:val="24"/>
        </w:rPr>
        <w:t>至</w:t>
      </w:r>
      <w:r>
        <w:rPr>
          <w:rFonts w:hint="eastAsia" w:ascii="仿宋" w:hAnsi="仿宋" w:eastAsia="仿宋" w:cs="仿宋"/>
          <w:bCs/>
          <w:color w:val="000000"/>
          <w:sz w:val="24"/>
          <w:szCs w:val="24"/>
          <w:u w:val="single"/>
        </w:rPr>
        <w:t>桐庐县青少年宫6号楼2楼会议室</w:t>
      </w:r>
      <w:r>
        <w:rPr>
          <w:rFonts w:hint="eastAsia" w:ascii="仿宋" w:hAnsi="仿宋" w:eastAsia="仿宋" w:cs="仿宋"/>
          <w:sz w:val="24"/>
        </w:rPr>
        <w:t>。</w:t>
      </w:r>
    </w:p>
    <w:p>
      <w:pPr>
        <w:widowControl w:val="0"/>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开标会定于</w:t>
      </w:r>
      <w:r>
        <w:rPr>
          <w:rFonts w:hint="eastAsia" w:ascii="仿宋" w:hAnsi="仿宋" w:eastAsia="仿宋" w:cs="仿宋"/>
          <w:bCs/>
          <w:color w:val="FF0000"/>
          <w:sz w:val="24"/>
          <w:szCs w:val="24"/>
          <w:highlight w:val="yellow"/>
          <w:u w:val="single"/>
          <w:lang w:eastAsia="zh-CN"/>
        </w:rPr>
        <w:t>2025年5月29日15时30分</w:t>
      </w:r>
      <w:r>
        <w:rPr>
          <w:rFonts w:hint="eastAsia" w:ascii="仿宋" w:hAnsi="仿宋" w:eastAsia="仿宋" w:cs="仿宋"/>
          <w:sz w:val="24"/>
          <w:szCs w:val="24"/>
        </w:rPr>
        <w:t>在</w:t>
      </w:r>
      <w:r>
        <w:rPr>
          <w:rFonts w:hint="eastAsia" w:ascii="仿宋" w:hAnsi="仿宋" w:eastAsia="仿宋" w:cs="仿宋"/>
          <w:bCs/>
          <w:sz w:val="24"/>
          <w:szCs w:val="24"/>
          <w:u w:val="single"/>
        </w:rPr>
        <w:t>桐庐县青少年宫6号楼2楼会议室</w:t>
      </w:r>
      <w:r>
        <w:rPr>
          <w:rFonts w:hint="eastAsia" w:ascii="仿宋" w:hAnsi="仿宋" w:eastAsia="仿宋" w:cs="仿宋"/>
          <w:sz w:val="24"/>
          <w:szCs w:val="24"/>
        </w:rPr>
        <w:t>。</w:t>
      </w:r>
    </w:p>
    <w:p>
      <w:pPr>
        <w:widowControl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二、供应商必须提供本项目报价。</w:t>
      </w:r>
    </w:p>
    <w:p>
      <w:pPr>
        <w:widowControl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三、供应商必须认真按照招标文件规定的格式填写，否则以无效标处理。</w:t>
      </w:r>
    </w:p>
    <w:p>
      <w:pPr>
        <w:widowControl w:val="0"/>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四、评审原则：单个</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szCs w:val="24"/>
          <w:highlight w:val="none"/>
        </w:rPr>
        <w:t>项的质量、规格要求、服务满足采购要求，且该</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szCs w:val="24"/>
          <w:highlight w:val="none"/>
        </w:rPr>
        <w:t>项所有有效报价最低者确定为成交人（有选择性地报价、高于上限价的报价或经评标小组认定质量、规格要求、服务不满足采购要求的均作无效标处理）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GB"/>
        </w:rPr>
        <w:t xml:space="preserve">  </w:t>
      </w:r>
    </w:p>
    <w:p>
      <w:pPr>
        <w:widowControl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lang w:val="en-GB"/>
        </w:rPr>
        <w:t>五、投标文件必须由投标文件封面（盖公司公章，注明正、副本）、法定代表人授权书、公司营业执照复印件、特定资质条件证明材料、投标函等内容组成。</w:t>
      </w:r>
    </w:p>
    <w:p>
      <w:pPr>
        <w:widowControl w:val="0"/>
        <w:spacing w:line="360" w:lineRule="auto"/>
        <w:ind w:firstLine="360" w:firstLineChars="150"/>
        <w:rPr>
          <w:rFonts w:ascii="仿宋" w:hAnsi="仿宋" w:eastAsia="仿宋" w:cs="仿宋"/>
          <w:sz w:val="24"/>
          <w:szCs w:val="24"/>
          <w:lang w:val="en-GB"/>
        </w:rPr>
      </w:pPr>
      <w:r>
        <w:rPr>
          <w:rFonts w:hint="eastAsia" w:ascii="仿宋" w:hAnsi="仿宋" w:eastAsia="仿宋" w:cs="仿宋"/>
          <w:sz w:val="24"/>
          <w:szCs w:val="24"/>
        </w:rPr>
        <w:t>六、投标文件一式三份，正本一份，副本二份，</w:t>
      </w:r>
      <w:r>
        <w:rPr>
          <w:rFonts w:hint="eastAsia" w:ascii="仿宋" w:hAnsi="仿宋" w:eastAsia="仿宋" w:cs="仿宋"/>
          <w:sz w:val="24"/>
          <w:szCs w:val="24"/>
          <w:lang w:val="en-GB"/>
        </w:rPr>
        <w:t>正本和副本一起密封封装。一旦正本和副本内容有差异，均以正本为准。</w:t>
      </w:r>
    </w:p>
    <w:p>
      <w:pPr>
        <w:widowControl w:val="0"/>
        <w:spacing w:line="360" w:lineRule="auto"/>
        <w:ind w:left="-210" w:leftChars="-100" w:firstLine="600" w:firstLineChars="250"/>
        <w:rPr>
          <w:rFonts w:ascii="仿宋" w:hAnsi="仿宋" w:eastAsia="仿宋" w:cs="仿宋"/>
          <w:sz w:val="24"/>
          <w:szCs w:val="24"/>
          <w:lang w:val="en-GB"/>
        </w:rPr>
      </w:pPr>
      <w:r>
        <w:rPr>
          <w:rFonts w:hint="eastAsia" w:ascii="仿宋" w:hAnsi="仿宋" w:eastAsia="仿宋" w:cs="仿宋"/>
          <w:sz w:val="24"/>
          <w:szCs w:val="24"/>
        </w:rPr>
        <w:t>七、</w:t>
      </w:r>
      <w:r>
        <w:rPr>
          <w:rFonts w:hint="eastAsia" w:ascii="仿宋" w:hAnsi="仿宋" w:eastAsia="仿宋" w:cs="仿宋"/>
          <w:sz w:val="24"/>
          <w:szCs w:val="24"/>
          <w:lang w:val="en-GB"/>
        </w:rPr>
        <w:t>任何行间插字、涂改和增删，必须由投标人授权代表在旁边签字后方为有效。</w:t>
      </w:r>
    </w:p>
    <w:p>
      <w:pPr>
        <w:widowControl w:val="0"/>
        <w:spacing w:line="360" w:lineRule="auto"/>
        <w:ind w:left="-210" w:leftChars="-100" w:firstLine="600" w:firstLineChars="250"/>
        <w:rPr>
          <w:rFonts w:ascii="仿宋" w:hAnsi="仿宋" w:eastAsia="仿宋" w:cs="仿宋"/>
          <w:sz w:val="24"/>
          <w:szCs w:val="24"/>
        </w:rPr>
      </w:pPr>
      <w:r>
        <w:rPr>
          <w:rFonts w:hint="eastAsia" w:ascii="仿宋" w:hAnsi="仿宋" w:eastAsia="仿宋" w:cs="仿宋"/>
          <w:sz w:val="24"/>
          <w:szCs w:val="24"/>
        </w:rPr>
        <w:t>八、供应商开标后撤回投标、成交后不履约和提供虚假证明的，被列入不良供应商。</w:t>
      </w:r>
    </w:p>
    <w:p>
      <w:pPr>
        <w:widowControl w:val="0"/>
        <w:spacing w:line="360" w:lineRule="auto"/>
        <w:ind w:left="-210" w:leftChars="-100" w:firstLine="600" w:firstLineChars="250"/>
        <w:rPr>
          <w:rFonts w:ascii="仿宋" w:hAnsi="仿宋" w:eastAsia="仿宋" w:cs="仿宋"/>
          <w:sz w:val="24"/>
        </w:rPr>
      </w:pPr>
      <w:r>
        <w:rPr>
          <w:rFonts w:hint="eastAsia" w:ascii="仿宋" w:hAnsi="仿宋" w:eastAsia="仿宋" w:cs="仿宋"/>
          <w:sz w:val="24"/>
          <w:szCs w:val="24"/>
        </w:rPr>
        <w:t>九、</w:t>
      </w:r>
      <w:r>
        <w:rPr>
          <w:rFonts w:hint="eastAsia" w:ascii="仿宋" w:hAnsi="仿宋" w:eastAsia="仿宋" w:cs="仿宋"/>
          <w:sz w:val="24"/>
        </w:rPr>
        <w:t>报价均以人民币为结算货币包括货物费、服务费、税费等完成本项目所需的所有费用。</w:t>
      </w:r>
    </w:p>
    <w:p>
      <w:pPr>
        <w:tabs>
          <w:tab w:val="left" w:pos="0"/>
        </w:tabs>
        <w:spacing w:line="360" w:lineRule="auto"/>
        <w:ind w:firstLine="480" w:firstLineChars="200"/>
        <w:rPr>
          <w:rFonts w:ascii="仿宋" w:hAnsi="仿宋" w:eastAsia="仿宋" w:cs="仿宋"/>
          <w:b/>
          <w:sz w:val="32"/>
          <w:szCs w:val="32"/>
        </w:rPr>
      </w:pPr>
      <w:r>
        <w:rPr>
          <w:rFonts w:hint="eastAsia" w:ascii="仿宋" w:hAnsi="仿宋" w:eastAsia="仿宋" w:cs="仿宋"/>
          <w:sz w:val="24"/>
          <w:szCs w:val="24"/>
        </w:rPr>
        <w:t>十、评标结果公示：在中标供应商确定之日起2个工作日内，将在桐庐县青少年宫（https://tl.qsng.cn）发布中标公告，公告期限为3个工作日。</w:t>
      </w:r>
    </w:p>
    <w:p>
      <w:pPr>
        <w:tabs>
          <w:tab w:val="left" w:pos="0"/>
        </w:tabs>
        <w:spacing w:line="360" w:lineRule="auto"/>
        <w:rPr>
          <w:rFonts w:ascii="仿宋" w:hAnsi="仿宋" w:eastAsia="仿宋" w:cs="仿宋"/>
          <w:b/>
          <w:sz w:val="32"/>
          <w:szCs w:val="32"/>
        </w:rPr>
      </w:pPr>
    </w:p>
    <w:p>
      <w:pPr>
        <w:tabs>
          <w:tab w:val="left" w:pos="0"/>
        </w:tabs>
        <w:spacing w:line="360" w:lineRule="auto"/>
        <w:ind w:firstLine="723" w:firstLineChars="225"/>
        <w:jc w:val="center"/>
        <w:rPr>
          <w:rFonts w:ascii="仿宋" w:hAnsi="仿宋" w:eastAsia="仿宋" w:cs="仿宋"/>
          <w:b/>
          <w:sz w:val="32"/>
          <w:szCs w:val="32"/>
        </w:rPr>
        <w:sectPr>
          <w:pgSz w:w="11906" w:h="16838"/>
          <w:pgMar w:top="1091" w:right="1511" w:bottom="623" w:left="1800" w:header="851" w:footer="992" w:gutter="0"/>
          <w:cols w:space="720" w:num="1"/>
          <w:titlePg/>
          <w:docGrid w:type="lines" w:linePitch="312" w:charSpace="0"/>
        </w:sectPr>
      </w:pPr>
    </w:p>
    <w:p>
      <w:pPr>
        <w:tabs>
          <w:tab w:val="left" w:pos="0"/>
        </w:tabs>
        <w:jc w:val="center"/>
        <w:rPr>
          <w:rFonts w:ascii="仿宋" w:hAnsi="仿宋" w:eastAsia="仿宋" w:cs="仿宋"/>
          <w:sz w:val="24"/>
        </w:rPr>
      </w:pPr>
      <w:r>
        <w:rPr>
          <w:rFonts w:hint="eastAsia" w:ascii="仿宋" w:hAnsi="仿宋" w:eastAsia="仿宋" w:cs="仿宋"/>
          <w:b/>
          <w:sz w:val="32"/>
          <w:szCs w:val="32"/>
        </w:rPr>
        <w:t>采购合同范本</w:t>
      </w:r>
    </w:p>
    <w:p>
      <w:pPr>
        <w:pStyle w:val="13"/>
        <w:spacing w:before="0" w:line="280" w:lineRule="exact"/>
        <w:ind w:firstLineChars="0"/>
        <w:jc w:val="center"/>
        <w:rPr>
          <w:rFonts w:ascii="仿宋" w:hAnsi="仿宋" w:eastAsia="仿宋" w:cs="仿宋"/>
        </w:rPr>
      </w:pPr>
      <w:r>
        <w:rPr>
          <w:rFonts w:hint="eastAsia" w:ascii="仿宋" w:hAnsi="仿宋" w:eastAsia="仿宋" w:cs="仿宋"/>
        </w:rPr>
        <w:t xml:space="preserve">      （具体文本以实际签署的为准）</w:t>
      </w:r>
    </w:p>
    <w:p>
      <w:pPr>
        <w:spacing w:line="420" w:lineRule="exact"/>
        <w:ind w:firstLine="241" w:firstLineChars="100"/>
        <w:rPr>
          <w:rFonts w:ascii="仿宋" w:hAnsi="仿宋" w:eastAsia="仿宋"/>
          <w:sz w:val="24"/>
          <w:szCs w:val="24"/>
        </w:rPr>
      </w:pPr>
      <w:r>
        <w:rPr>
          <w:rFonts w:hint="eastAsia" w:ascii="仿宋" w:hAnsi="仿宋" w:eastAsia="仿宋"/>
          <w:b/>
          <w:bCs/>
          <w:sz w:val="24"/>
          <w:szCs w:val="24"/>
        </w:rPr>
        <w:t>甲方</w:t>
      </w:r>
      <w:r>
        <w:rPr>
          <w:rFonts w:hint="eastAsia" w:ascii="仿宋" w:hAnsi="仿宋" w:eastAsia="仿宋"/>
          <w:sz w:val="24"/>
          <w:szCs w:val="24"/>
        </w:rPr>
        <w:t xml:space="preserve">（采购人）： </w:t>
      </w:r>
    </w:p>
    <w:p>
      <w:pPr>
        <w:spacing w:line="420" w:lineRule="exact"/>
        <w:ind w:firstLine="241" w:firstLineChars="100"/>
        <w:rPr>
          <w:rFonts w:ascii="仿宋" w:hAnsi="仿宋" w:eastAsia="仿宋"/>
          <w:sz w:val="24"/>
          <w:szCs w:val="24"/>
        </w:rPr>
      </w:pPr>
      <w:r>
        <w:rPr>
          <w:rFonts w:hint="eastAsia" w:ascii="仿宋" w:hAnsi="仿宋" w:eastAsia="仿宋"/>
          <w:b/>
          <w:bCs/>
          <w:sz w:val="24"/>
          <w:szCs w:val="24"/>
        </w:rPr>
        <w:t>乙方</w:t>
      </w:r>
      <w:r>
        <w:rPr>
          <w:rFonts w:hint="eastAsia" w:ascii="仿宋" w:hAnsi="仿宋" w:eastAsia="仿宋"/>
          <w:sz w:val="24"/>
          <w:szCs w:val="24"/>
        </w:rPr>
        <w:t>（供应商）：</w:t>
      </w:r>
    </w:p>
    <w:p>
      <w:pPr>
        <w:pStyle w:val="5"/>
        <w:adjustRightInd w:val="0"/>
        <w:snapToGrid w:val="0"/>
        <w:spacing w:before="120" w:after="120" w:line="420" w:lineRule="exact"/>
        <w:ind w:left="239" w:leftChars="114" w:firstLine="235" w:firstLineChars="98"/>
        <w:jc w:val="left"/>
        <w:rPr>
          <w:rFonts w:ascii="仿宋" w:hAnsi="仿宋" w:eastAsia="仿宋"/>
          <w:b/>
          <w:snapToGrid w:val="0"/>
          <w:szCs w:val="24"/>
        </w:rPr>
      </w:pPr>
      <w:r>
        <w:rPr>
          <w:rFonts w:hint="eastAsia" w:ascii="仿宋" w:hAnsi="仿宋" w:eastAsia="仿宋"/>
          <w:snapToGrid w:val="0"/>
          <w:szCs w:val="24"/>
        </w:rPr>
        <w:t>甲、乙双方根据耀华建设管理有限公司关于</w:t>
      </w:r>
      <w:r>
        <w:rPr>
          <w:rFonts w:hint="eastAsia" w:ascii="仿宋" w:hAnsi="仿宋" w:eastAsia="仿宋"/>
          <w:szCs w:val="24"/>
        </w:rPr>
        <w:t xml:space="preserve">项目编号 </w:t>
      </w:r>
      <w:r>
        <w:rPr>
          <w:rFonts w:hint="eastAsia" w:ascii="仿宋" w:hAnsi="仿宋" w:eastAsia="仿宋"/>
          <w:szCs w:val="24"/>
          <w:u w:val="single"/>
        </w:rPr>
        <w:t xml:space="preserve">         </w:t>
      </w:r>
      <w:r>
        <w:rPr>
          <w:rFonts w:hint="eastAsia" w:ascii="仿宋" w:hAnsi="仿宋" w:eastAsia="仿宋"/>
          <w:szCs w:val="24"/>
        </w:rPr>
        <w:t>的</w:t>
      </w:r>
      <w:r>
        <w:rPr>
          <w:rFonts w:hint="eastAsia" w:ascii="仿宋" w:hAnsi="仿宋" w:eastAsia="仿宋"/>
          <w:szCs w:val="24"/>
          <w:u w:val="single"/>
        </w:rPr>
        <w:t xml:space="preserve">     </w:t>
      </w:r>
      <w:r>
        <w:rPr>
          <w:rFonts w:hint="eastAsia" w:ascii="仿宋" w:hAnsi="仿宋" w:eastAsia="仿宋"/>
          <w:szCs w:val="24"/>
        </w:rPr>
        <w:t xml:space="preserve">  </w:t>
      </w:r>
      <w:r>
        <w:rPr>
          <w:rFonts w:hint="eastAsia" w:ascii="仿宋" w:hAnsi="仿宋" w:eastAsia="仿宋"/>
          <w:snapToGrid w:val="0"/>
          <w:szCs w:val="24"/>
        </w:rPr>
        <w:t>（标项及名称）项目公开询价招标的结果，签署本合同。</w:t>
      </w:r>
    </w:p>
    <w:p>
      <w:pPr>
        <w:pStyle w:val="5"/>
        <w:adjustRightInd w:val="0"/>
        <w:snapToGrid w:val="0"/>
        <w:spacing w:before="120" w:after="120" w:line="420" w:lineRule="exact"/>
        <w:ind w:firstLine="513" w:firstLineChars="213"/>
        <w:rPr>
          <w:rFonts w:ascii="仿宋" w:hAnsi="仿宋" w:eastAsia="仿宋"/>
          <w:b/>
          <w:szCs w:val="24"/>
        </w:rPr>
      </w:pPr>
      <w:r>
        <w:rPr>
          <w:rFonts w:hint="eastAsia" w:ascii="仿宋" w:hAnsi="仿宋" w:eastAsia="仿宋"/>
          <w:b/>
          <w:snapToGrid w:val="0"/>
          <w:szCs w:val="24"/>
        </w:rPr>
        <w:t>一、项目内容</w:t>
      </w:r>
      <w:r>
        <w:rPr>
          <w:rFonts w:hint="eastAsia" w:ascii="仿宋" w:hAnsi="仿宋" w:eastAsia="仿宋"/>
          <w:b/>
          <w:szCs w:val="24"/>
        </w:rPr>
        <w:t xml:space="preserve">及合同价格                               </w:t>
      </w:r>
    </w:p>
    <w:p>
      <w:pPr>
        <w:pStyle w:val="5"/>
        <w:adjustRightInd w:val="0"/>
        <w:snapToGrid w:val="0"/>
        <w:spacing w:before="120" w:after="120" w:line="420" w:lineRule="exact"/>
        <w:ind w:firstLine="6720" w:firstLineChars="2800"/>
        <w:rPr>
          <w:rFonts w:ascii="仿宋" w:hAnsi="仿宋" w:eastAsia="仿宋"/>
          <w:szCs w:val="24"/>
        </w:rPr>
      </w:pPr>
      <w:r>
        <w:rPr>
          <w:rFonts w:hint="eastAsia" w:ascii="仿宋" w:hAnsi="仿宋" w:eastAsia="仿宋"/>
          <w:szCs w:val="24"/>
        </w:rPr>
        <w:t xml:space="preserve">金额单位：元 </w:t>
      </w:r>
    </w:p>
    <w:tbl>
      <w:tblPr>
        <w:tblStyle w:val="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2522"/>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05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120" w:after="120" w:line="300" w:lineRule="exact"/>
              <w:jc w:val="center"/>
              <w:rPr>
                <w:rFonts w:ascii="仿宋" w:hAnsi="仿宋" w:eastAsia="仿宋"/>
                <w:szCs w:val="24"/>
              </w:rPr>
            </w:pPr>
            <w:r>
              <w:rPr>
                <w:rFonts w:hint="eastAsia" w:ascii="仿宋" w:hAnsi="仿宋" w:eastAsia="仿宋"/>
                <w:szCs w:val="24"/>
              </w:rPr>
              <w:t>项目名称</w:t>
            </w:r>
          </w:p>
        </w:tc>
        <w:tc>
          <w:tcPr>
            <w:tcW w:w="252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120" w:after="120" w:line="300" w:lineRule="exact"/>
              <w:jc w:val="center"/>
              <w:rPr>
                <w:rFonts w:ascii="仿宋" w:hAnsi="仿宋" w:eastAsia="仿宋"/>
                <w:szCs w:val="24"/>
              </w:rPr>
            </w:pPr>
            <w:r>
              <w:rPr>
                <w:rFonts w:hint="eastAsia" w:ascii="仿宋" w:hAnsi="仿宋" w:eastAsia="仿宋"/>
                <w:szCs w:val="24"/>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120" w:after="120" w:line="300" w:lineRule="exact"/>
              <w:ind w:left="-108"/>
              <w:jc w:val="center"/>
              <w:rPr>
                <w:rFonts w:ascii="仿宋" w:hAnsi="仿宋" w:eastAsia="仿宋"/>
                <w:szCs w:val="24"/>
              </w:rPr>
            </w:pPr>
            <w:r>
              <w:rPr>
                <w:rFonts w:hint="eastAsia" w:ascii="仿宋" w:hAnsi="仿宋" w:eastAsia="仿宋"/>
                <w:szCs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120" w:after="120" w:line="300" w:lineRule="exact"/>
              <w:ind w:left="-108"/>
              <w:jc w:val="center"/>
              <w:rPr>
                <w:rFonts w:ascii="仿宋" w:hAnsi="仿宋" w:eastAsia="仿宋"/>
                <w:szCs w:val="24"/>
              </w:rPr>
            </w:pPr>
            <w:r>
              <w:rPr>
                <w:rFonts w:hint="eastAsia" w:ascii="仿宋" w:hAnsi="仿宋" w:eastAsia="仿宋"/>
                <w:szCs w:val="24"/>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120" w:after="120" w:line="300" w:lineRule="exact"/>
              <w:jc w:val="center"/>
              <w:rPr>
                <w:rFonts w:ascii="仿宋" w:hAnsi="仿宋" w:eastAsia="仿宋"/>
                <w:szCs w:val="24"/>
              </w:rPr>
            </w:pPr>
            <w:r>
              <w:rPr>
                <w:rFonts w:hint="eastAsia" w:ascii="仿宋" w:hAnsi="仿宋" w:eastAsia="仿宋"/>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3058" w:type="dxa"/>
            <w:tcBorders>
              <w:top w:val="single" w:color="auto" w:sz="4" w:space="0"/>
              <w:left w:val="single" w:color="auto" w:sz="4" w:space="0"/>
              <w:bottom w:val="single" w:color="auto" w:sz="4" w:space="0"/>
              <w:right w:val="single" w:color="auto" w:sz="4" w:space="0"/>
            </w:tcBorders>
          </w:tcPr>
          <w:p>
            <w:pPr>
              <w:spacing w:line="300" w:lineRule="exact"/>
              <w:rPr>
                <w:rFonts w:ascii="仿宋" w:hAnsi="仿宋" w:eastAsia="仿宋"/>
                <w:sz w:val="24"/>
                <w:szCs w:val="24"/>
              </w:rPr>
            </w:pPr>
          </w:p>
        </w:tc>
        <w:tc>
          <w:tcPr>
            <w:tcW w:w="25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szCs w:val="24"/>
              </w:rPr>
            </w:pPr>
            <w:r>
              <w:rPr>
                <w:rFonts w:hint="eastAsia" w:ascii="仿宋" w:hAns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4"/>
              <w:spacing w:after="120" w:line="300" w:lineRule="exact"/>
              <w:jc w:val="center"/>
              <w:rPr>
                <w:rFonts w:ascii="仿宋" w:hAns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14"/>
              <w:spacing w:after="120" w:line="300" w:lineRule="exact"/>
              <w:jc w:val="center"/>
              <w:rPr>
                <w:rFonts w:ascii="仿宋" w:hAns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5"/>
              <w:snapToGrid w:val="0"/>
              <w:spacing w:before="120" w:after="120" w:line="300" w:lineRule="exact"/>
              <w:ind w:firstLine="511" w:firstLineChars="213"/>
              <w:jc w:val="center"/>
              <w:rPr>
                <w:rFonts w:ascii="仿宋" w:hAnsi="仿宋" w:eastAsia="仿宋"/>
                <w:szCs w:val="24"/>
              </w:rPr>
            </w:pPr>
            <w:r>
              <w:rPr>
                <w:rFonts w:hint="eastAsia" w:ascii="仿宋" w:hAnsi="仿宋" w:eastAsia="仿宋"/>
                <w:szCs w:val="24"/>
              </w:rPr>
              <w:t>合            计</w:t>
            </w:r>
          </w:p>
        </w:tc>
        <w:tc>
          <w:tcPr>
            <w:tcW w:w="3552" w:type="dxa"/>
            <w:gridSpan w:val="3"/>
            <w:tcBorders>
              <w:top w:val="single" w:color="auto" w:sz="4" w:space="0"/>
              <w:left w:val="single" w:color="auto" w:sz="4" w:space="0"/>
              <w:bottom w:val="single" w:color="auto" w:sz="4" w:space="0"/>
              <w:right w:val="single" w:color="auto" w:sz="4" w:space="0"/>
            </w:tcBorders>
            <w:vAlign w:val="center"/>
          </w:tcPr>
          <w:p>
            <w:pPr>
              <w:pStyle w:val="14"/>
              <w:spacing w:after="120" w:line="300" w:lineRule="exact"/>
              <w:jc w:val="center"/>
              <w:rPr>
                <w:rFonts w:ascii="仿宋" w:hAnsi="仿宋" w:eastAsia="仿宋"/>
                <w:color w:val="auto"/>
                <w:kern w:val="2"/>
                <w:szCs w:val="24"/>
              </w:rPr>
            </w:pPr>
            <w:r>
              <w:rPr>
                <w:rFonts w:hint="eastAsia" w:ascii="仿宋" w:hAnsi="仿宋" w:eastAsia="仿宋"/>
                <w:color w:val="auto"/>
                <w:kern w:val="2"/>
                <w:szCs w:val="24"/>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5"/>
              <w:snapToGrid w:val="0"/>
              <w:spacing w:before="120" w:after="120" w:line="300" w:lineRule="exact"/>
              <w:rPr>
                <w:rFonts w:ascii="仿宋" w:hAnsi="仿宋" w:eastAsia="仿宋"/>
                <w:szCs w:val="24"/>
              </w:rPr>
            </w:pPr>
            <w:r>
              <w:rPr>
                <w:rFonts w:hint="eastAsia" w:ascii="仿宋" w:hAnsi="仿宋" w:eastAsia="仿宋"/>
                <w:szCs w:val="24"/>
              </w:rPr>
              <w:t>合同总价大写：         小写：￥      元</w:t>
            </w:r>
          </w:p>
        </w:tc>
      </w:tr>
    </w:tbl>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注：1.项目具体技术需求及采购人地址等详见招标文件、投标文件以及询标记录。</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　2.以上合同总价包含项目达到预期使用效果所需的一切税款、费用。</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二、技术资料</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1.乙方应按招标文件规定的时间向甲方提供使用项目的有关技术资料。</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2.没有甲方事先书面同意，乙方不得将由甲方提供的有关合同或任何合同条文、规格、计划、样品或资料提供给予履行本合同无关的任何其他人。即使向履行本合同有关的人员提供，也应注意保密并限于履行合同的必需范围。</w:t>
      </w:r>
    </w:p>
    <w:p>
      <w:pPr>
        <w:pStyle w:val="5"/>
        <w:adjustRightInd w:val="0"/>
        <w:snapToGrid w:val="0"/>
        <w:spacing w:before="120" w:after="120" w:line="420" w:lineRule="exact"/>
        <w:ind w:firstLine="477" w:firstLineChars="198"/>
        <w:rPr>
          <w:rFonts w:ascii="仿宋" w:hAnsi="仿宋" w:eastAsia="仿宋"/>
          <w:b/>
          <w:snapToGrid w:val="0"/>
          <w:szCs w:val="24"/>
        </w:rPr>
      </w:pPr>
      <w:r>
        <w:rPr>
          <w:rFonts w:hint="eastAsia" w:ascii="仿宋" w:hAnsi="仿宋" w:eastAsia="仿宋"/>
          <w:b/>
          <w:snapToGrid w:val="0"/>
          <w:szCs w:val="24"/>
        </w:rPr>
        <w:t>三、知识产权</w:t>
      </w:r>
    </w:p>
    <w:p>
      <w:pPr>
        <w:pStyle w:val="5"/>
        <w:adjustRightInd w:val="0"/>
        <w:snapToGrid w:val="0"/>
        <w:spacing w:before="120" w:after="120" w:line="420" w:lineRule="exact"/>
        <w:ind w:firstLine="511" w:firstLineChars="213"/>
        <w:rPr>
          <w:rFonts w:ascii="仿宋" w:hAnsi="仿宋" w:eastAsia="仿宋"/>
          <w:bCs/>
          <w:snapToGrid w:val="0"/>
          <w:szCs w:val="24"/>
        </w:rPr>
      </w:pPr>
      <w:r>
        <w:rPr>
          <w:rFonts w:hint="eastAsia" w:ascii="仿宋" w:hAnsi="仿宋" w:eastAsia="仿宋"/>
          <w:snapToGrid w:val="0"/>
          <w:szCs w:val="24"/>
        </w:rPr>
        <w:t>乙方应保证所提供的货物或其任何一部分均不会侵犯任何第三方的知识产权</w:t>
      </w:r>
      <w:r>
        <w:rPr>
          <w:rFonts w:hint="eastAsia" w:ascii="仿宋" w:hAnsi="仿宋" w:eastAsia="仿宋"/>
          <w:bCs/>
          <w:snapToGrid w:val="0"/>
          <w:szCs w:val="24"/>
        </w:rPr>
        <w:t>。</w:t>
      </w:r>
    </w:p>
    <w:p>
      <w:pPr>
        <w:pStyle w:val="5"/>
        <w:adjustRightInd w:val="0"/>
        <w:snapToGrid w:val="0"/>
        <w:spacing w:before="120" w:after="120" w:line="420" w:lineRule="exact"/>
        <w:ind w:firstLine="477" w:firstLineChars="198"/>
        <w:rPr>
          <w:rFonts w:ascii="仿宋" w:hAnsi="仿宋" w:eastAsia="仿宋"/>
          <w:snapToGrid w:val="0"/>
          <w:szCs w:val="24"/>
          <w:u w:val="single"/>
        </w:rPr>
      </w:pPr>
      <w:r>
        <w:rPr>
          <w:rFonts w:hint="eastAsia" w:ascii="仿宋" w:hAnsi="仿宋" w:eastAsia="仿宋"/>
          <w:b/>
          <w:snapToGrid w:val="0"/>
          <w:szCs w:val="24"/>
        </w:rPr>
        <w:t>四、产权担保</w:t>
      </w:r>
    </w:p>
    <w:p>
      <w:pPr>
        <w:pStyle w:val="5"/>
        <w:adjustRightInd w:val="0"/>
        <w:snapToGrid w:val="0"/>
        <w:spacing w:before="120" w:after="120" w:line="420" w:lineRule="exact"/>
        <w:ind w:firstLine="511" w:firstLineChars="213"/>
        <w:rPr>
          <w:rFonts w:ascii="仿宋" w:hAnsi="仿宋" w:eastAsia="仿宋"/>
          <w:snapToGrid w:val="0"/>
          <w:szCs w:val="24"/>
          <w:u w:val="single"/>
        </w:rPr>
      </w:pPr>
      <w:r>
        <w:rPr>
          <w:rFonts w:hint="eastAsia" w:ascii="仿宋" w:hAnsi="仿宋" w:eastAsia="仿宋"/>
          <w:snapToGrid w:val="0"/>
          <w:szCs w:val="24"/>
        </w:rPr>
        <w:t>乙方保证所交付的货物的所有权完全属于乙方且无任何抵押、查封等产权瑕疵。</w:t>
      </w:r>
    </w:p>
    <w:p>
      <w:pPr>
        <w:pStyle w:val="5"/>
        <w:adjustRightInd w:val="0"/>
        <w:snapToGrid w:val="0"/>
        <w:spacing w:before="120" w:after="120" w:line="420" w:lineRule="exact"/>
        <w:ind w:firstLine="477" w:firstLineChars="198"/>
        <w:rPr>
          <w:rFonts w:ascii="仿宋" w:hAnsi="仿宋" w:eastAsia="仿宋"/>
          <w:b/>
          <w:snapToGrid w:val="0"/>
          <w:szCs w:val="24"/>
        </w:rPr>
      </w:pPr>
      <w:r>
        <w:rPr>
          <w:rFonts w:hint="eastAsia" w:ascii="仿宋" w:hAnsi="仿宋" w:eastAsia="仿宋"/>
          <w:b/>
          <w:snapToGrid w:val="0"/>
          <w:szCs w:val="24"/>
        </w:rPr>
        <w:t>五、转包或分包</w:t>
      </w:r>
    </w:p>
    <w:p>
      <w:pPr>
        <w:adjustRightInd w:val="0"/>
        <w:snapToGrid w:val="0"/>
        <w:spacing w:before="156" w:beforeLines="50" w:after="156" w:afterLines="50" w:line="420" w:lineRule="exact"/>
        <w:ind w:firstLine="511" w:firstLineChars="213"/>
        <w:rPr>
          <w:rFonts w:ascii="仿宋" w:hAnsi="仿宋" w:eastAsia="仿宋"/>
          <w:snapToGrid w:val="0"/>
          <w:sz w:val="24"/>
          <w:szCs w:val="24"/>
        </w:rPr>
      </w:pPr>
      <w:r>
        <w:rPr>
          <w:rFonts w:hint="eastAsia" w:ascii="仿宋" w:hAnsi="仿宋" w:eastAsia="仿宋"/>
          <w:snapToGrid w:val="0"/>
          <w:sz w:val="24"/>
          <w:szCs w:val="24"/>
        </w:rPr>
        <w:t>不允许转包。</w:t>
      </w:r>
    </w:p>
    <w:p>
      <w:pPr>
        <w:adjustRightInd w:val="0"/>
        <w:snapToGrid w:val="0"/>
        <w:spacing w:before="156" w:beforeLines="50" w:after="156" w:afterLines="50" w:line="420" w:lineRule="exact"/>
        <w:ind w:firstLine="480" w:firstLineChars="200"/>
        <w:rPr>
          <w:rFonts w:ascii="仿宋" w:hAnsi="仿宋" w:eastAsia="仿宋"/>
          <w:snapToGrid w:val="0"/>
          <w:sz w:val="24"/>
          <w:szCs w:val="24"/>
        </w:rPr>
      </w:pPr>
      <w:r>
        <w:rPr>
          <w:rFonts w:hint="eastAsia" w:ascii="仿宋" w:hAnsi="仿宋" w:eastAsia="仿宋"/>
          <w:snapToGrid w:val="0"/>
          <w:sz w:val="24"/>
          <w:szCs w:val="24"/>
        </w:rPr>
        <w:t>如乙方将项目转包或将不允许分包部分进行了分包，甲方有权解除合同，并追究乙方的违约责任。</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六、项目交货期及实施地点</w:t>
      </w:r>
    </w:p>
    <w:p>
      <w:pPr>
        <w:pStyle w:val="5"/>
        <w:adjustRightInd w:val="0"/>
        <w:snapToGrid w:val="0"/>
        <w:spacing w:before="120" w:after="120" w:line="420" w:lineRule="exact"/>
        <w:ind w:firstLine="511" w:firstLineChars="213"/>
        <w:rPr>
          <w:rFonts w:ascii="仿宋" w:hAnsi="仿宋" w:eastAsia="仿宋"/>
          <w:bCs/>
          <w:snapToGrid w:val="0"/>
          <w:szCs w:val="24"/>
        </w:rPr>
      </w:pPr>
      <w:r>
        <w:rPr>
          <w:rFonts w:hint="eastAsia" w:ascii="仿宋" w:hAnsi="仿宋" w:eastAsia="仿宋"/>
          <w:bCs/>
          <w:snapToGrid w:val="0"/>
          <w:szCs w:val="24"/>
        </w:rPr>
        <w:t>1.供货期：</w:t>
      </w:r>
    </w:p>
    <w:p>
      <w:pPr>
        <w:pStyle w:val="5"/>
        <w:adjustRightInd w:val="0"/>
        <w:snapToGrid w:val="0"/>
        <w:spacing w:before="120" w:after="120" w:line="420" w:lineRule="exact"/>
        <w:ind w:firstLine="511" w:firstLineChars="213"/>
        <w:rPr>
          <w:rFonts w:ascii="仿宋" w:hAnsi="仿宋" w:eastAsia="仿宋"/>
          <w:b/>
          <w:snapToGrid w:val="0"/>
          <w:szCs w:val="24"/>
        </w:rPr>
      </w:pPr>
      <w:r>
        <w:rPr>
          <w:rFonts w:hint="eastAsia" w:ascii="仿宋" w:hAnsi="仿宋" w:eastAsia="仿宋"/>
          <w:bCs/>
          <w:snapToGrid w:val="0"/>
          <w:szCs w:val="24"/>
        </w:rPr>
        <w:t>2.实施地点：</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七、货款支付</w:t>
      </w:r>
    </w:p>
    <w:p>
      <w:pPr>
        <w:pStyle w:val="5"/>
        <w:adjustRightInd w:val="0"/>
        <w:snapToGrid w:val="0"/>
        <w:spacing w:before="120" w:after="120" w:line="420" w:lineRule="exact"/>
        <w:ind w:firstLine="511" w:firstLineChars="213"/>
        <w:rPr>
          <w:rFonts w:ascii="仿宋" w:hAnsi="仿宋" w:eastAsia="仿宋"/>
          <w:bCs/>
          <w:snapToGrid w:val="0"/>
          <w:szCs w:val="24"/>
        </w:rPr>
      </w:pPr>
      <w:r>
        <w:rPr>
          <w:rFonts w:hint="eastAsia" w:ascii="仿宋" w:hAnsi="仿宋" w:eastAsia="仿宋"/>
          <w:bCs/>
          <w:snapToGrid w:val="0"/>
          <w:szCs w:val="24"/>
        </w:rPr>
        <w:t xml:space="preserve"> 付款方式：</w:t>
      </w:r>
    </w:p>
    <w:p>
      <w:pPr>
        <w:adjustRightInd w:val="0"/>
        <w:snapToGrid w:val="0"/>
        <w:spacing w:before="156" w:beforeLines="50" w:after="156" w:afterLines="50" w:line="420" w:lineRule="exact"/>
        <w:ind w:firstLine="513" w:firstLineChars="213"/>
        <w:rPr>
          <w:rFonts w:ascii="仿宋" w:hAnsi="仿宋" w:eastAsia="仿宋"/>
          <w:b/>
          <w:snapToGrid w:val="0"/>
          <w:sz w:val="24"/>
          <w:szCs w:val="24"/>
        </w:rPr>
      </w:pPr>
      <w:r>
        <w:rPr>
          <w:rFonts w:hint="eastAsia" w:ascii="仿宋" w:hAnsi="仿宋" w:eastAsia="仿宋"/>
          <w:b/>
          <w:snapToGrid w:val="0"/>
          <w:sz w:val="24"/>
          <w:szCs w:val="24"/>
        </w:rPr>
        <w:t>八、税费</w:t>
      </w:r>
    </w:p>
    <w:p>
      <w:pPr>
        <w:adjustRightInd w:val="0"/>
        <w:snapToGrid w:val="0"/>
        <w:spacing w:before="156" w:beforeLines="50" w:after="156" w:afterLines="50" w:line="420" w:lineRule="exact"/>
        <w:ind w:firstLine="511" w:firstLineChars="213"/>
        <w:rPr>
          <w:rFonts w:ascii="仿宋" w:hAnsi="仿宋" w:eastAsia="仿宋"/>
          <w:snapToGrid w:val="0"/>
          <w:sz w:val="24"/>
          <w:szCs w:val="24"/>
        </w:rPr>
      </w:pPr>
      <w:r>
        <w:rPr>
          <w:rFonts w:hint="eastAsia" w:ascii="仿宋" w:hAnsi="仿宋" w:eastAsia="仿宋"/>
          <w:snapToGrid w:val="0"/>
          <w:sz w:val="24"/>
          <w:szCs w:val="24"/>
        </w:rPr>
        <w:t>本合同执行中相关的一切税费均由乙方负担。</w:t>
      </w:r>
    </w:p>
    <w:p>
      <w:pPr>
        <w:pStyle w:val="5"/>
        <w:adjustRightInd w:val="0"/>
        <w:snapToGrid w:val="0"/>
        <w:spacing w:before="120" w:after="120" w:line="420" w:lineRule="exact"/>
        <w:ind w:firstLine="477" w:firstLineChars="198"/>
        <w:rPr>
          <w:rFonts w:ascii="仿宋" w:hAnsi="仿宋" w:eastAsia="仿宋"/>
          <w:snapToGrid w:val="0"/>
          <w:kern w:val="0"/>
          <w:szCs w:val="24"/>
        </w:rPr>
      </w:pPr>
      <w:r>
        <w:rPr>
          <w:rFonts w:hint="eastAsia" w:ascii="仿宋" w:hAnsi="仿宋" w:eastAsia="仿宋"/>
          <w:b/>
          <w:snapToGrid w:val="0"/>
          <w:szCs w:val="24"/>
        </w:rPr>
        <w:t>九、质量保证及售后服务</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详见招标文件。</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十、调试和验收</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详见招标文件、投标文件。</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十一、货物包装</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详见招标文件、投标文件。</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十二、违约责任</w:t>
      </w:r>
    </w:p>
    <w:p>
      <w:pPr>
        <w:pStyle w:val="5"/>
        <w:adjustRightInd w:val="0"/>
        <w:snapToGrid w:val="0"/>
        <w:spacing w:before="120" w:after="120" w:line="420" w:lineRule="exact"/>
        <w:ind w:left="1" w:firstLine="511" w:firstLineChars="213"/>
        <w:rPr>
          <w:rFonts w:ascii="仿宋" w:hAnsi="仿宋" w:eastAsia="仿宋"/>
          <w:snapToGrid w:val="0"/>
          <w:szCs w:val="24"/>
        </w:rPr>
      </w:pPr>
      <w:r>
        <w:rPr>
          <w:rFonts w:hint="eastAsia" w:ascii="仿宋" w:hAnsi="仿宋" w:eastAsia="仿宋"/>
          <w:snapToGrid w:val="0"/>
          <w:szCs w:val="24"/>
        </w:rPr>
        <w:t>1.甲方无正当理由拒收验收项目的，甲方向乙方偿付拒收合同总价的5%违约金。</w:t>
      </w:r>
    </w:p>
    <w:p>
      <w:pPr>
        <w:pStyle w:val="5"/>
        <w:adjustRightInd w:val="0"/>
        <w:snapToGrid w:val="0"/>
        <w:spacing w:before="120" w:after="120" w:line="420" w:lineRule="exact"/>
        <w:ind w:left="1" w:firstLine="511" w:firstLineChars="213"/>
        <w:rPr>
          <w:rFonts w:ascii="仿宋" w:hAnsi="仿宋" w:eastAsia="仿宋"/>
          <w:snapToGrid w:val="0"/>
          <w:szCs w:val="24"/>
        </w:rPr>
      </w:pPr>
      <w:r>
        <w:rPr>
          <w:rFonts w:hint="eastAsia" w:ascii="仿宋" w:hAnsi="仿宋" w:eastAsia="仿宋"/>
          <w:snapToGrid w:val="0"/>
          <w:szCs w:val="24"/>
        </w:rPr>
        <w:t>2.甲方无故逾期验收和办理合同款项支付手续的，甲方应按逾期付款总额每日万分之五向乙方支付违约金。</w:t>
      </w:r>
    </w:p>
    <w:p>
      <w:pPr>
        <w:pStyle w:val="5"/>
        <w:adjustRightInd w:val="0"/>
        <w:snapToGrid w:val="0"/>
        <w:spacing w:before="120" w:after="120" w:line="420" w:lineRule="exact"/>
        <w:ind w:left="1" w:firstLine="511" w:firstLineChars="213"/>
        <w:rPr>
          <w:rFonts w:ascii="仿宋" w:hAnsi="仿宋" w:eastAsia="仿宋"/>
          <w:snapToGrid w:val="0"/>
          <w:szCs w:val="24"/>
        </w:rPr>
      </w:pPr>
      <w:r>
        <w:rPr>
          <w:rFonts w:hint="eastAsia" w:ascii="仿宋" w:hAnsi="仿宋" w:eastAsia="仿宋"/>
          <w:snapToGrid w:val="0"/>
          <w:szCs w:val="24"/>
        </w:rPr>
        <w:t xml:space="preserve">3.乙方逾期交付项目的，乙方应按逾期交付项目总额每日千分之六向甲方支付违约金，由甲方从合同款项中扣除。逾期超过约定日期5个工作日不能交付的，甲方可解除本合同。乙方因逾期交付或因其他违约行为导致甲方解除合同的，乙方应向甲方支付合同总值20%的违约金，如造成甲方损失超过违约金的，超出部分由乙方继续承担赔偿责任。 </w:t>
      </w:r>
    </w:p>
    <w:p>
      <w:pPr>
        <w:pStyle w:val="5"/>
        <w:adjustRightInd w:val="0"/>
        <w:snapToGrid w:val="0"/>
        <w:spacing w:before="120" w:after="120" w:line="420" w:lineRule="exact"/>
        <w:ind w:left="1" w:firstLine="511" w:firstLineChars="213"/>
        <w:rPr>
          <w:rFonts w:ascii="仿宋" w:hAnsi="仿宋" w:eastAsia="仿宋"/>
          <w:snapToGrid w:val="0"/>
          <w:szCs w:val="24"/>
        </w:rPr>
      </w:pPr>
      <w:r>
        <w:rPr>
          <w:rFonts w:hint="eastAsia" w:ascii="仿宋" w:hAnsi="仿宋" w:eastAsia="仿宋"/>
          <w:snapToGrid w:val="0"/>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乙方应向甲方支付合同总值20%的违约金，如造成甲方损失超过违约金的，超出部分由乙方继续承担赔偿责任。</w:t>
      </w:r>
    </w:p>
    <w:p>
      <w:pPr>
        <w:pStyle w:val="5"/>
        <w:adjustRightInd w:val="0"/>
        <w:snapToGrid w:val="0"/>
        <w:spacing w:before="120" w:after="120" w:line="420" w:lineRule="exact"/>
        <w:ind w:left="1" w:firstLine="511" w:firstLineChars="213"/>
        <w:rPr>
          <w:rFonts w:ascii="仿宋" w:hAnsi="仿宋" w:eastAsia="仿宋"/>
          <w:snapToGrid w:val="0"/>
          <w:szCs w:val="24"/>
        </w:rPr>
      </w:pPr>
      <w:r>
        <w:rPr>
          <w:rFonts w:hint="eastAsia" w:ascii="仿宋" w:hAnsi="仿宋" w:eastAsia="仿宋"/>
          <w:snapToGrid w:val="0"/>
          <w:szCs w:val="24"/>
        </w:rPr>
        <w:t>5.解除合同应按《浙江省政府采购合同暂行办法》向财政备案。</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十三、不可抗力事件处理</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1.在合同有效期内，任何一方因不可抗力事件导致不能履行合同，则合同履行期可延长，其延长期与不可抗力影响期相同。</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2.不可抗力事件发生后，应立即通知对方，并寄送有关权威机构出具的证明。</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3.不可抗力事件延续120天以上，双方应通过友好协商，确定是否继续履行合同。</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十四、诉讼</w:t>
      </w:r>
    </w:p>
    <w:p>
      <w:pPr>
        <w:pStyle w:val="5"/>
        <w:adjustRightInd w:val="0"/>
        <w:snapToGrid w:val="0"/>
        <w:spacing w:before="120" w:after="120" w:line="420" w:lineRule="exact"/>
        <w:ind w:left="2" w:firstLine="511" w:firstLineChars="213"/>
        <w:rPr>
          <w:rFonts w:ascii="仿宋" w:hAnsi="仿宋" w:eastAsia="仿宋"/>
          <w:snapToGrid w:val="0"/>
          <w:szCs w:val="24"/>
        </w:rPr>
      </w:pPr>
      <w:r>
        <w:rPr>
          <w:rFonts w:hint="eastAsia" w:ascii="仿宋" w:hAnsi="仿宋" w:eastAsia="仿宋"/>
          <w:snapToGrid w:val="0"/>
          <w:szCs w:val="24"/>
        </w:rPr>
        <w:t>双方在执行合同中所发生的一切争议，应通过协商解决。如协商不成，可向甲方所在地法院起诉。</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十五、合同生效及其他</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1.合同经甲、乙两方签名并加盖单位公章后生效。</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2.合同执行中涉及采购资金和采购内容修改或补充的，须双方经财政部门审批，并签订书面补充协议，经报政府采购监督管理部门备案后，方可作为主合同不可分割的一部分。</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3.招标文件、投标文件与本合同具有同等法律效力。</w:t>
      </w:r>
    </w:p>
    <w:p>
      <w:pPr>
        <w:pStyle w:val="5"/>
        <w:adjustRightInd w:val="0"/>
        <w:snapToGrid w:val="0"/>
        <w:spacing w:before="120" w:after="120" w:line="420" w:lineRule="exact"/>
        <w:ind w:firstLine="480" w:firstLineChars="200"/>
        <w:rPr>
          <w:rFonts w:ascii="仿宋" w:hAnsi="仿宋" w:eastAsia="仿宋"/>
          <w:snapToGrid w:val="0"/>
          <w:szCs w:val="24"/>
        </w:rPr>
      </w:pPr>
      <w:r>
        <w:rPr>
          <w:rFonts w:hint="eastAsia" w:ascii="仿宋" w:hAnsi="仿宋" w:eastAsia="仿宋"/>
          <w:snapToGrid w:val="0"/>
          <w:szCs w:val="24"/>
        </w:rPr>
        <w:t>4.本合同未尽事宜，遵照《</w:t>
      </w:r>
      <w:r>
        <w:rPr>
          <w:rFonts w:ascii="仿宋" w:hAnsi="仿宋" w:eastAsia="仿宋"/>
          <w:snapToGrid w:val="0"/>
          <w:szCs w:val="24"/>
        </w:rPr>
        <w:t>中华人民共和国民法典</w:t>
      </w:r>
      <w:r>
        <w:rPr>
          <w:rFonts w:hint="eastAsia" w:ascii="仿宋" w:hAnsi="仿宋" w:eastAsia="仿宋"/>
          <w:snapToGrid w:val="0"/>
          <w:szCs w:val="24"/>
        </w:rPr>
        <w:t>》有关条文执行。</w:t>
      </w:r>
    </w:p>
    <w:p>
      <w:pPr>
        <w:pStyle w:val="5"/>
        <w:adjustRightInd w:val="0"/>
        <w:snapToGrid w:val="0"/>
        <w:spacing w:line="420" w:lineRule="exact"/>
        <w:ind w:left="2" w:leftChars="1" w:firstLine="480" w:firstLineChars="200"/>
        <w:rPr>
          <w:rFonts w:ascii="仿宋" w:hAnsi="仿宋" w:eastAsia="仿宋"/>
          <w:snapToGrid w:val="0"/>
          <w:szCs w:val="24"/>
        </w:rPr>
      </w:pPr>
      <w:r>
        <w:rPr>
          <w:rFonts w:hint="eastAsia" w:ascii="仿宋" w:hAnsi="仿宋" w:eastAsia="仿宋"/>
          <w:snapToGrid w:val="0"/>
          <w:szCs w:val="24"/>
        </w:rPr>
        <w:t>5.本合同一式四份，具有同等法律效力，甲、乙两方各执二份。</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 xml:space="preserve">甲方（盖章）：                          乙方（盖章）：                         </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 xml:space="preserve">地址：                                  地址：                   </w:t>
      </w:r>
    </w:p>
    <w:p>
      <w:pPr>
        <w:pStyle w:val="5"/>
        <w:adjustRightInd w:val="0"/>
        <w:snapToGrid w:val="0"/>
        <w:spacing w:before="120" w:after="120" w:line="420" w:lineRule="exact"/>
        <w:ind w:firstLine="480" w:firstLineChars="200"/>
        <w:rPr>
          <w:rFonts w:ascii="仿宋" w:hAnsi="仿宋" w:eastAsia="仿宋"/>
          <w:snapToGrid w:val="0"/>
          <w:szCs w:val="24"/>
        </w:rPr>
      </w:pPr>
      <w:r>
        <w:rPr>
          <w:rFonts w:hint="eastAsia" w:ascii="仿宋" w:hAnsi="仿宋" w:eastAsia="仿宋"/>
          <w:snapToGrid w:val="0"/>
          <w:szCs w:val="24"/>
        </w:rPr>
        <w:t xml:space="preserve">法定（授权）代表人：                    法定（授权）代表人：                 </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 xml:space="preserve">                                        开户行：                                      </w:t>
      </w:r>
    </w:p>
    <w:p>
      <w:pPr>
        <w:pStyle w:val="5"/>
        <w:adjustRightInd w:val="0"/>
        <w:snapToGrid w:val="0"/>
        <w:spacing w:before="120" w:after="120" w:line="420" w:lineRule="exact"/>
        <w:ind w:firstLine="5308" w:firstLineChars="2212"/>
        <w:rPr>
          <w:rFonts w:ascii="仿宋" w:hAnsi="仿宋" w:eastAsia="仿宋"/>
          <w:snapToGrid w:val="0"/>
          <w:szCs w:val="24"/>
        </w:rPr>
      </w:pPr>
      <w:r>
        <w:rPr>
          <w:rFonts w:hint="eastAsia" w:ascii="仿宋" w:hAnsi="仿宋" w:eastAsia="仿宋"/>
          <w:snapToGrid w:val="0"/>
          <w:szCs w:val="24"/>
        </w:rPr>
        <w:t>开户账号：</w:t>
      </w:r>
    </w:p>
    <w:p>
      <w:pPr>
        <w:pStyle w:val="5"/>
        <w:adjustRightInd w:val="0"/>
        <w:snapToGrid w:val="0"/>
        <w:spacing w:before="120" w:after="120" w:line="420" w:lineRule="exact"/>
        <w:ind w:firstLine="511" w:firstLineChars="213"/>
        <w:jc w:val="center"/>
        <w:rPr>
          <w:rFonts w:ascii="仿宋" w:hAnsi="仿宋" w:eastAsia="仿宋"/>
          <w:snapToGrid w:val="0"/>
          <w:szCs w:val="24"/>
        </w:rPr>
      </w:pPr>
      <w:r>
        <w:rPr>
          <w:rFonts w:hint="eastAsia" w:ascii="仿宋" w:hAnsi="仿宋" w:eastAsia="仿宋"/>
          <w:snapToGrid w:val="0"/>
          <w:szCs w:val="24"/>
        </w:rPr>
        <w:t xml:space="preserve">                                      签订日期：      年   月   日</w:t>
      </w:r>
    </w:p>
    <w:p>
      <w:pPr>
        <w:pStyle w:val="5"/>
        <w:adjustRightInd w:val="0"/>
        <w:snapToGrid w:val="0"/>
        <w:spacing w:before="120" w:after="120" w:line="280" w:lineRule="exact"/>
        <w:ind w:firstLine="511" w:firstLineChars="213"/>
        <w:jc w:val="right"/>
        <w:rPr>
          <w:rFonts w:ascii="仿宋" w:hAnsi="仿宋" w:eastAsia="仿宋" w:cs="仿宋"/>
          <w:snapToGrid w:val="0"/>
          <w:szCs w:val="24"/>
        </w:rPr>
      </w:pPr>
    </w:p>
    <w:p>
      <w:pPr>
        <w:pStyle w:val="5"/>
        <w:adjustRightInd w:val="0"/>
        <w:snapToGrid w:val="0"/>
        <w:spacing w:before="120" w:after="120" w:line="460" w:lineRule="exact"/>
        <w:ind w:firstLine="511" w:firstLineChars="213"/>
        <w:rPr>
          <w:rFonts w:ascii="仿宋" w:hAnsi="仿宋" w:eastAsia="仿宋" w:cs="仿宋"/>
          <w:snapToGrid w:val="0"/>
          <w:szCs w:val="24"/>
        </w:rPr>
      </w:pPr>
      <w:r>
        <w:rPr>
          <w:rFonts w:hint="eastAsia" w:ascii="仿宋" w:hAnsi="仿宋" w:eastAsia="仿宋" w:cs="仿宋"/>
          <w:snapToGrid w:val="0"/>
          <w:szCs w:val="24"/>
        </w:rPr>
        <w:t xml:space="preserve">   </w:t>
      </w:r>
    </w:p>
    <w:p>
      <w:pPr>
        <w:pStyle w:val="5"/>
        <w:snapToGrid w:val="0"/>
        <w:spacing w:before="120" w:after="120" w:line="360" w:lineRule="auto"/>
        <w:jc w:val="center"/>
        <w:rPr>
          <w:rFonts w:ascii="仿宋" w:hAnsi="仿宋" w:eastAsia="仿宋" w:cs="仿宋"/>
          <w:sz w:val="44"/>
          <w:szCs w:val="44"/>
        </w:rPr>
      </w:pPr>
      <w:r>
        <w:rPr>
          <w:rFonts w:hint="eastAsia" w:ascii="仿宋" w:hAnsi="仿宋" w:eastAsia="仿宋" w:cs="仿宋"/>
          <w:spacing w:val="-18"/>
          <w:sz w:val="28"/>
          <w:szCs w:val="28"/>
        </w:rPr>
        <w:br w:type="page"/>
      </w:r>
      <w:r>
        <w:rPr>
          <w:rFonts w:hint="eastAsia" w:ascii="仿宋" w:hAnsi="仿宋" w:eastAsia="仿宋" w:cs="仿宋"/>
          <w:b/>
          <w:sz w:val="44"/>
          <w:szCs w:val="44"/>
        </w:rPr>
        <w:t xml:space="preserve"> </w:t>
      </w:r>
      <w:r>
        <w:rPr>
          <w:rFonts w:hint="eastAsia" w:ascii="仿宋" w:hAnsi="仿宋" w:eastAsia="仿宋" w:cs="仿宋"/>
          <w:sz w:val="44"/>
          <w:szCs w:val="44"/>
        </w:rPr>
        <w:t>询价响应文件格式</w:t>
      </w:r>
    </w:p>
    <w:p>
      <w:pPr>
        <w:spacing w:line="348" w:lineRule="auto"/>
        <w:ind w:left="-525" w:leftChars="-250" w:firstLine="488" w:firstLineChars="200"/>
        <w:jc w:val="right"/>
        <w:rPr>
          <w:rFonts w:ascii="仿宋" w:hAnsi="仿宋" w:eastAsia="仿宋" w:cs="仿宋"/>
          <w:b/>
          <w:bCs/>
          <w:sz w:val="36"/>
          <w:szCs w:val="36"/>
        </w:rPr>
      </w:pPr>
      <w:r>
        <w:rPr>
          <w:rFonts w:hint="eastAsia" w:ascii="仿宋" w:hAnsi="仿宋" w:eastAsia="仿宋" w:cs="仿宋"/>
          <w:spacing w:val="-18"/>
          <w:sz w:val="28"/>
          <w:szCs w:val="28"/>
        </w:rPr>
        <w:t xml:space="preserve"> （正/副本 ）</w:t>
      </w:r>
    </w:p>
    <w:p>
      <w:pPr>
        <w:tabs>
          <w:tab w:val="left" w:pos="3600"/>
          <w:tab w:val="left" w:pos="3630"/>
          <w:tab w:val="left" w:pos="3660"/>
          <w:tab w:val="left" w:pos="3780"/>
        </w:tabs>
        <w:jc w:val="center"/>
        <w:rPr>
          <w:rFonts w:hint="eastAsia" w:ascii="仿宋" w:hAnsi="仿宋" w:eastAsia="仿宋" w:cs="仿宋"/>
          <w:color w:val="000000"/>
          <w:sz w:val="22"/>
          <w:szCs w:val="20"/>
          <w:lang w:eastAsia="zh-CN"/>
        </w:rPr>
      </w:pPr>
      <w:r>
        <w:rPr>
          <w:rFonts w:hint="eastAsia" w:ascii="仿宋" w:hAnsi="仿宋" w:eastAsia="仿宋" w:cs="仿宋"/>
          <w:b/>
          <w:bCs/>
          <w:kern w:val="2"/>
          <w:sz w:val="40"/>
          <w:szCs w:val="36"/>
          <w:lang w:eastAsia="zh-CN"/>
        </w:rPr>
        <w:t>童玩节、流动少年宫、夏令营等校外活动物资采购项目</w:t>
      </w:r>
    </w:p>
    <w:p>
      <w:pPr>
        <w:tabs>
          <w:tab w:val="left" w:pos="7770"/>
          <w:tab w:val="left" w:pos="8085"/>
        </w:tabs>
        <w:spacing w:line="660" w:lineRule="auto"/>
        <w:ind w:left="1759" w:leftChars="662" w:hanging="369" w:hangingChars="123"/>
        <w:rPr>
          <w:rFonts w:ascii="仿宋" w:hAnsi="仿宋" w:eastAsia="仿宋" w:cs="仿宋"/>
          <w:b/>
          <w:bCs/>
          <w:sz w:val="30"/>
          <w:szCs w:val="30"/>
          <w:u w:val="single"/>
        </w:rPr>
      </w:pPr>
      <w:r>
        <w:rPr>
          <w:rFonts w:hint="eastAsia" w:ascii="仿宋" w:hAnsi="仿宋" w:eastAsia="仿宋" w:cs="仿宋"/>
          <w:sz w:val="30"/>
          <w:szCs w:val="30"/>
        </w:rPr>
        <w:t xml:space="preserve">投标单位（盖章）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u w:val="single"/>
        </w:rPr>
      </w:pPr>
      <w:r>
        <w:rPr>
          <w:rFonts w:hint="eastAsia" w:ascii="仿宋" w:hAnsi="仿宋" w:eastAsia="仿宋" w:cs="仿宋"/>
          <w:sz w:val="30"/>
          <w:szCs w:val="30"/>
        </w:rPr>
        <w:t xml:space="preserve">通信地址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rPr>
      </w:pPr>
      <w:r>
        <w:rPr>
          <w:rFonts w:hint="eastAsia" w:ascii="仿宋" w:hAnsi="仿宋" w:eastAsia="仿宋" w:cs="仿宋"/>
          <w:sz w:val="30"/>
          <w:szCs w:val="30"/>
        </w:rPr>
        <w:t xml:space="preserve">法定代表人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u w:val="single"/>
        </w:rPr>
      </w:pPr>
      <w:r>
        <w:rPr>
          <w:rFonts w:hint="eastAsia" w:ascii="仿宋" w:hAnsi="仿宋" w:eastAsia="仿宋" w:cs="仿宋"/>
          <w:sz w:val="30"/>
          <w:szCs w:val="30"/>
        </w:rPr>
        <w:t xml:space="preserve">联系电话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rPr>
      </w:pPr>
      <w:r>
        <w:rPr>
          <w:rFonts w:hint="eastAsia" w:ascii="仿宋" w:hAnsi="仿宋" w:eastAsia="仿宋" w:cs="仿宋"/>
          <w:sz w:val="30"/>
          <w:szCs w:val="30"/>
        </w:rPr>
        <w:t xml:space="preserve">传    真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u w:val="single"/>
        </w:rPr>
      </w:pPr>
      <w:r>
        <w:rPr>
          <w:rFonts w:hint="eastAsia" w:ascii="仿宋" w:hAnsi="仿宋" w:eastAsia="仿宋" w:cs="仿宋"/>
          <w:sz w:val="30"/>
          <w:szCs w:val="30"/>
        </w:rPr>
        <w:t xml:space="preserve">被授权人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u w:val="single"/>
        </w:rPr>
      </w:pPr>
      <w:r>
        <w:rPr>
          <w:rFonts w:hint="eastAsia" w:ascii="仿宋" w:hAnsi="仿宋" w:eastAsia="仿宋" w:cs="仿宋"/>
          <w:sz w:val="30"/>
          <w:szCs w:val="30"/>
        </w:rPr>
        <w:t xml:space="preserve">联系电话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rPr>
      </w:pPr>
      <w:r>
        <w:rPr>
          <w:rFonts w:hint="eastAsia" w:ascii="仿宋" w:hAnsi="仿宋" w:eastAsia="仿宋" w:cs="仿宋"/>
          <w:sz w:val="30"/>
          <w:szCs w:val="30"/>
        </w:rPr>
        <w:t xml:space="preserve">投标日期 </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pStyle w:val="5"/>
        <w:snapToGrid w:val="0"/>
        <w:spacing w:before="120" w:after="120" w:line="360" w:lineRule="auto"/>
        <w:jc w:val="center"/>
        <w:rPr>
          <w:rFonts w:ascii="仿宋" w:hAnsi="仿宋" w:eastAsia="仿宋" w:cs="仿宋"/>
          <w:b/>
          <w:bCs/>
          <w:sz w:val="32"/>
          <w:szCs w:val="32"/>
        </w:rPr>
      </w:pPr>
      <w:r>
        <w:rPr>
          <w:rFonts w:hint="eastAsia" w:ascii="仿宋" w:hAnsi="仿宋" w:eastAsia="仿宋" w:cs="仿宋"/>
          <w:b/>
          <w:sz w:val="28"/>
        </w:rPr>
        <w:br w:type="page"/>
      </w:r>
      <w:r>
        <w:rPr>
          <w:rFonts w:hint="eastAsia" w:ascii="仿宋" w:hAnsi="仿宋" w:eastAsia="仿宋" w:cs="仿宋"/>
          <w:b/>
          <w:bCs/>
          <w:sz w:val="32"/>
          <w:szCs w:val="32"/>
        </w:rPr>
        <w:t>法定代表人授权书</w:t>
      </w:r>
    </w:p>
    <w:p>
      <w:pPr>
        <w:pStyle w:val="2"/>
        <w:rPr>
          <w:rFonts w:ascii="仿宋" w:hAnsi="仿宋" w:eastAsia="仿宋" w:cs="仿宋"/>
        </w:rPr>
      </w:pPr>
    </w:p>
    <w:p>
      <w:pPr>
        <w:spacing w:line="360" w:lineRule="auto"/>
        <w:rPr>
          <w:rFonts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桐庐县青少年宫</w:t>
      </w:r>
    </w:p>
    <w:p>
      <w:pPr>
        <w:snapToGrid w:val="0"/>
        <w:spacing w:before="156" w:beforeLines="50" w:after="50" w:line="360" w:lineRule="auto"/>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（投标人名称）的法定代表人，现授权委托本单位在职职工 </w:t>
      </w:r>
      <w:r>
        <w:rPr>
          <w:rFonts w:hint="eastAsia" w:ascii="仿宋" w:hAnsi="仿宋" w:eastAsia="仿宋" w:cs="仿宋"/>
          <w:sz w:val="24"/>
          <w:szCs w:val="24"/>
          <w:u w:val="single"/>
        </w:rPr>
        <w:t xml:space="preserve">           </w:t>
      </w:r>
      <w:r>
        <w:rPr>
          <w:rFonts w:hint="eastAsia" w:ascii="仿宋" w:hAnsi="仿宋" w:eastAsia="仿宋" w:cs="仿宋"/>
          <w:sz w:val="24"/>
          <w:szCs w:val="24"/>
        </w:rPr>
        <w:t>（姓名）以我方的名义参加</w:t>
      </w:r>
      <w:r>
        <w:rPr>
          <w:rFonts w:hint="eastAsia" w:ascii="仿宋" w:hAnsi="仿宋" w:eastAsia="仿宋" w:cs="仿宋"/>
          <w:sz w:val="24"/>
          <w:szCs w:val="24"/>
          <w:u w:val="single"/>
        </w:rPr>
        <w:t xml:space="preserve">                 </w:t>
      </w:r>
      <w:r>
        <w:rPr>
          <w:rFonts w:hint="eastAsia" w:ascii="仿宋" w:hAnsi="仿宋" w:eastAsia="仿宋" w:cs="仿宋"/>
          <w:sz w:val="24"/>
          <w:szCs w:val="24"/>
        </w:rPr>
        <w:t>项目的投标活动，并代表我方全权办理针对上述项目的投标、开标、评标、签约等具体事务和签署相关文件。</w:t>
      </w:r>
    </w:p>
    <w:p>
      <w:pPr>
        <w:snapToGrid w:val="0"/>
        <w:spacing w:before="156" w:beforeLines="50" w:after="50" w:line="360" w:lineRule="auto"/>
        <w:rPr>
          <w:rFonts w:ascii="仿宋" w:hAnsi="仿宋" w:eastAsia="仿宋" w:cs="仿宋"/>
          <w:sz w:val="24"/>
          <w:szCs w:val="24"/>
        </w:rPr>
      </w:pPr>
      <w:r>
        <w:rPr>
          <w:rFonts w:hint="eastAsia" w:ascii="仿宋" w:hAnsi="仿宋" w:eastAsia="仿宋" w:cs="仿宋"/>
          <w:sz w:val="24"/>
          <w:szCs w:val="24"/>
        </w:rPr>
        <w:t xml:space="preserve">    我方对被授权人的签名负全部责任。</w:t>
      </w:r>
    </w:p>
    <w:p>
      <w:pPr>
        <w:snapToGrid w:val="0"/>
        <w:spacing w:before="156" w:beforeLines="50" w:after="50" w:line="360" w:lineRule="auto"/>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pPr>
        <w:snapToGrid w:val="0"/>
        <w:spacing w:before="156" w:beforeLines="50" w:after="50" w:line="360" w:lineRule="auto"/>
        <w:ind w:firstLine="480"/>
        <w:rPr>
          <w:rFonts w:ascii="仿宋" w:hAnsi="仿宋" w:eastAsia="仿宋" w:cs="仿宋"/>
          <w:sz w:val="24"/>
          <w:szCs w:val="24"/>
        </w:rPr>
      </w:pPr>
      <w:r>
        <w:rPr>
          <w:rFonts w:hint="eastAsia" w:ascii="仿宋" w:hAnsi="仿宋" w:eastAsia="仿宋" w:cs="仿宋"/>
          <w:sz w:val="24"/>
          <w:szCs w:val="24"/>
        </w:rPr>
        <w:t>被授权人无转委托权，特此委托。</w:t>
      </w:r>
    </w:p>
    <w:p>
      <w:pPr>
        <w:snapToGrid w:val="0"/>
        <w:spacing w:before="156" w:beforeLines="50" w:after="50" w:line="360" w:lineRule="auto"/>
        <w:rPr>
          <w:rFonts w:ascii="仿宋" w:hAnsi="仿宋" w:eastAsia="仿宋" w:cs="仿宋"/>
          <w:sz w:val="24"/>
          <w:szCs w:val="24"/>
        </w:rPr>
      </w:pPr>
    </w:p>
    <w:p>
      <w:pPr>
        <w:snapToGrid w:val="0"/>
        <w:spacing w:before="156" w:beforeLines="50" w:after="50" w:line="360" w:lineRule="auto"/>
        <w:rPr>
          <w:rFonts w:ascii="仿宋" w:hAnsi="仿宋" w:eastAsia="仿宋" w:cs="仿宋"/>
          <w:sz w:val="24"/>
          <w:szCs w:val="24"/>
          <w:u w:val="single"/>
        </w:rPr>
      </w:pPr>
      <w:r>
        <w:rPr>
          <w:rFonts w:hint="eastAsia" w:ascii="仿宋" w:hAnsi="仿宋" w:eastAsia="仿宋" w:cs="仿宋"/>
          <w:sz w:val="24"/>
          <w:szCs w:val="24"/>
        </w:rPr>
        <w:t>被授权人签名：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法定代表人签字或盖章：</w:t>
      </w:r>
      <w:r>
        <w:rPr>
          <w:rFonts w:hint="eastAsia" w:ascii="仿宋" w:hAnsi="仿宋" w:eastAsia="仿宋" w:cs="仿宋"/>
          <w:sz w:val="24"/>
          <w:szCs w:val="24"/>
          <w:u w:val="single"/>
        </w:rPr>
        <w:t xml:space="preserve">          </w:t>
      </w:r>
    </w:p>
    <w:p>
      <w:pPr>
        <w:snapToGrid w:val="0"/>
        <w:spacing w:before="156" w:beforeLines="50" w:after="50" w:line="360" w:lineRule="auto"/>
        <w:ind w:firstLine="960" w:firstLineChars="400"/>
        <w:rPr>
          <w:rFonts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napToGrid w:val="0"/>
        <w:spacing w:before="156" w:beforeLines="50" w:after="50" w:line="360" w:lineRule="auto"/>
        <w:rPr>
          <w:rFonts w:ascii="仿宋" w:hAnsi="仿宋" w:eastAsia="仿宋" w:cs="仿宋"/>
          <w:sz w:val="24"/>
          <w:szCs w:val="24"/>
        </w:rPr>
      </w:pPr>
      <w:r>
        <w:rPr>
          <w:rFonts w:hint="eastAsia" w:ascii="仿宋" w:hAnsi="仿宋" w:eastAsia="仿宋" w:cs="仿宋"/>
          <w:sz w:val="24"/>
          <w:szCs w:val="24"/>
        </w:rPr>
        <w:t>被授权人身份证号码：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360" w:lineRule="auto"/>
        <w:rPr>
          <w:rFonts w:ascii="仿宋" w:hAnsi="仿宋" w:eastAsia="仿宋" w:cs="仿宋"/>
          <w:sz w:val="24"/>
          <w:szCs w:val="24"/>
        </w:rPr>
      </w:pPr>
      <w:r>
        <w:rPr>
          <w:rFonts w:hint="eastAsia" w:ascii="仿宋" w:hAnsi="仿宋" w:eastAsia="仿宋" w:cs="仿宋"/>
          <w:sz w:val="24"/>
          <w:szCs w:val="24"/>
        </w:rPr>
        <w:t xml:space="preserve">                                                 投标人盖章：</w:t>
      </w:r>
    </w:p>
    <w:p>
      <w:pPr>
        <w:snapToGrid w:val="0"/>
        <w:spacing w:before="156" w:beforeLines="50" w:after="50" w:line="360" w:lineRule="auto"/>
        <w:jc w:val="center"/>
        <w:rPr>
          <w:rFonts w:ascii="仿宋" w:hAnsi="仿宋" w:eastAsia="仿宋" w:cs="仿宋"/>
          <w:sz w:val="24"/>
        </w:rPr>
      </w:pPr>
      <w:r>
        <w:rPr>
          <w:rFonts w:hint="eastAsia" w:ascii="仿宋" w:hAnsi="仿宋" w:eastAsia="仿宋" w:cs="仿宋"/>
          <w:sz w:val="24"/>
          <w:szCs w:val="24"/>
        </w:rPr>
        <w:t xml:space="preserve">                                        年    月    日</w:t>
      </w:r>
    </w:p>
    <w:p>
      <w:pPr>
        <w:spacing w:line="440" w:lineRule="exact"/>
        <w:rPr>
          <w:rFonts w:ascii="仿宋" w:hAnsi="仿宋" w:eastAsia="仿宋" w:cs="仿宋"/>
          <w:b/>
          <w:bCs/>
          <w:sz w:val="36"/>
          <w:szCs w:val="36"/>
          <w:lang w:val="en-GB"/>
        </w:rPr>
      </w:pPr>
    </w:p>
    <w:p>
      <w:pPr>
        <w:spacing w:line="440" w:lineRule="exact"/>
        <w:jc w:val="center"/>
        <w:rPr>
          <w:rFonts w:ascii="仿宋" w:hAnsi="仿宋" w:eastAsia="仿宋" w:cs="仿宋"/>
          <w:b/>
          <w:bCs/>
          <w:sz w:val="36"/>
          <w:szCs w:val="36"/>
          <w:lang w:val="en-GB"/>
        </w:rPr>
      </w:pPr>
      <w:r>
        <w:rPr>
          <w:rFonts w:hint="eastAsia" w:ascii="仿宋" w:hAnsi="仿宋" w:eastAsia="仿宋" w:cs="仿宋"/>
          <w:b/>
          <w:bCs/>
          <w:sz w:val="36"/>
          <w:szCs w:val="36"/>
          <w:lang w:val="en-GB"/>
        </w:rPr>
        <w:br w:type="page"/>
      </w:r>
    </w:p>
    <w:p>
      <w:pPr>
        <w:spacing w:line="440" w:lineRule="exact"/>
        <w:jc w:val="center"/>
        <w:rPr>
          <w:rFonts w:ascii="仿宋" w:hAnsi="仿宋" w:eastAsia="仿宋" w:cs="仿宋"/>
          <w:b/>
          <w:bCs/>
          <w:sz w:val="36"/>
          <w:szCs w:val="36"/>
          <w:lang w:val="en-GB"/>
        </w:rPr>
      </w:pPr>
    </w:p>
    <w:p>
      <w:pPr>
        <w:spacing w:line="440" w:lineRule="exact"/>
        <w:jc w:val="center"/>
        <w:rPr>
          <w:rFonts w:ascii="仿宋" w:hAnsi="仿宋" w:eastAsia="仿宋" w:cs="仿宋"/>
          <w:b/>
          <w:bCs/>
          <w:sz w:val="36"/>
          <w:szCs w:val="36"/>
          <w:lang w:val="en-GB"/>
        </w:rPr>
      </w:pPr>
    </w:p>
    <w:p>
      <w:pPr>
        <w:spacing w:line="440" w:lineRule="exact"/>
        <w:jc w:val="center"/>
        <w:rPr>
          <w:rFonts w:ascii="仿宋" w:hAnsi="仿宋" w:eastAsia="仿宋" w:cs="仿宋"/>
          <w:b/>
          <w:bCs/>
          <w:sz w:val="36"/>
          <w:szCs w:val="36"/>
          <w:lang w:val="en-GB"/>
        </w:rPr>
      </w:pPr>
      <w:r>
        <w:rPr>
          <w:rFonts w:hint="eastAsia" w:ascii="仿宋" w:hAnsi="仿宋" w:eastAsia="仿宋" w:cs="仿宋"/>
          <w:b/>
          <w:bCs/>
          <w:sz w:val="36"/>
          <w:szCs w:val="36"/>
          <w:lang w:val="en-GB"/>
        </w:rPr>
        <w:t>公司营业执照、特定资质条件证明材料复印件</w:t>
      </w:r>
    </w:p>
    <w:p>
      <w:pPr>
        <w:spacing w:line="440" w:lineRule="exact"/>
        <w:ind w:firstLine="2771" w:firstLineChars="1150"/>
        <w:rPr>
          <w:rFonts w:ascii="仿宋" w:hAnsi="仿宋" w:eastAsia="仿宋" w:cs="仿宋"/>
          <w:b/>
          <w:bCs/>
          <w:color w:val="000000"/>
          <w:sz w:val="24"/>
          <w:szCs w:val="24"/>
          <w:u w:val="single"/>
          <w:lang w:val="en-GB"/>
        </w:rPr>
      </w:pPr>
    </w:p>
    <w:p>
      <w:pPr>
        <w:spacing w:line="440" w:lineRule="exact"/>
        <w:ind w:firstLine="2771" w:firstLineChars="1150"/>
        <w:rPr>
          <w:rFonts w:ascii="仿宋" w:hAnsi="仿宋" w:eastAsia="仿宋" w:cs="仿宋"/>
          <w:b/>
          <w:bCs/>
          <w:color w:val="000000"/>
          <w:sz w:val="24"/>
          <w:szCs w:val="24"/>
          <w:u w:val="single"/>
          <w:lang w:val="en-GB"/>
        </w:rPr>
      </w:pPr>
    </w:p>
    <w:p>
      <w:pPr>
        <w:spacing w:line="440" w:lineRule="exact"/>
        <w:ind w:firstLine="4156" w:firstLineChars="1150"/>
      </w:pPr>
      <w:r>
        <w:rPr>
          <w:rFonts w:hint="eastAsia" w:ascii="仿宋" w:hAnsi="仿宋" w:eastAsia="仿宋" w:cs="仿宋"/>
          <w:b/>
          <w:bCs/>
          <w:sz w:val="36"/>
          <w:szCs w:val="36"/>
        </w:rPr>
        <w:br w:type="page"/>
      </w:r>
      <w:r>
        <w:rPr>
          <w:rFonts w:hint="eastAsia" w:ascii="仿宋" w:hAnsi="仿宋" w:eastAsia="仿宋" w:cs="仿宋"/>
          <w:b/>
          <w:bCs/>
          <w:sz w:val="36"/>
          <w:szCs w:val="36"/>
        </w:rPr>
        <w:t>投 标 函</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致：桐庐县青少年宫</w:t>
      </w:r>
    </w:p>
    <w:p>
      <w:pPr>
        <w:tabs>
          <w:tab w:val="left" w:pos="3600"/>
          <w:tab w:val="left" w:pos="3630"/>
          <w:tab w:val="left" w:pos="3660"/>
          <w:tab w:val="left" w:pos="3780"/>
        </w:tabs>
        <w:ind w:firstLine="480" w:firstLineChars="200"/>
        <w:rPr>
          <w:rFonts w:ascii="仿宋" w:hAnsi="仿宋" w:eastAsia="仿宋" w:cs="仿宋"/>
          <w:sz w:val="24"/>
          <w:szCs w:val="24"/>
        </w:rPr>
      </w:pPr>
      <w:r>
        <w:rPr>
          <w:rFonts w:hint="eastAsia" w:ascii="仿宋" w:hAnsi="仿宋" w:eastAsia="仿宋" w:cs="仿宋"/>
          <w:sz w:val="24"/>
          <w:szCs w:val="24"/>
        </w:rPr>
        <w:t>针对贵方组织的</w:t>
      </w:r>
      <w:r>
        <w:rPr>
          <w:rFonts w:hint="eastAsia" w:ascii="仿宋" w:hAnsi="仿宋" w:eastAsia="仿宋" w:cs="仿宋"/>
          <w:sz w:val="24"/>
          <w:szCs w:val="24"/>
          <w:lang w:eastAsia="zh-CN"/>
        </w:rPr>
        <w:t>童玩节、流动少年宫、夏令营等校外活动物资采购项目</w:t>
      </w:r>
      <w:r>
        <w:rPr>
          <w:rFonts w:hint="eastAsia" w:ascii="仿宋" w:hAnsi="仿宋" w:eastAsia="仿宋" w:cs="仿宋"/>
          <w:sz w:val="24"/>
          <w:szCs w:val="24"/>
        </w:rPr>
        <w:t>采购活动，我方作出如下郑重承诺：</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l.提供投标须知规定的全部投标文件。</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2.所附投标报价表中规定的应提供和支付的投标总价为：</w:t>
      </w:r>
    </w:p>
    <w:p>
      <w:pPr>
        <w:spacing w:line="360" w:lineRule="auto"/>
        <w:ind w:left="479" w:leftChars="228"/>
        <w:rPr>
          <w:rFonts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left="479" w:leftChars="228"/>
        <w:rPr>
          <w:rFonts w:ascii="仿宋" w:hAnsi="仿宋" w:eastAsia="仿宋" w:cs="仿宋"/>
          <w:sz w:val="24"/>
          <w:szCs w:val="24"/>
        </w:rPr>
      </w:pPr>
      <w:r>
        <w:rPr>
          <w:rFonts w:hint="eastAsia" w:ascii="仿宋" w:hAnsi="仿宋" w:eastAsia="仿宋" w:cs="仿宋"/>
          <w:sz w:val="24"/>
          <w:szCs w:val="24"/>
        </w:rPr>
        <w:t>服务期</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rPr>
        <w:t>3.投标方已详细审查全部招标文件，同意招标文件中的各项要求。</w:t>
      </w:r>
    </w:p>
    <w:p>
      <w:pPr>
        <w:spacing w:line="360" w:lineRule="auto"/>
        <w:rPr>
          <w:rFonts w:ascii="仿宋" w:hAnsi="仿宋" w:eastAsia="仿宋" w:cs="仿宋"/>
          <w:sz w:val="24"/>
          <w:szCs w:val="24"/>
        </w:rPr>
      </w:pPr>
      <w:r>
        <w:rPr>
          <w:rFonts w:hint="eastAsia" w:ascii="仿宋" w:hAnsi="仿宋" w:eastAsia="仿宋" w:cs="仿宋"/>
          <w:sz w:val="24"/>
          <w:szCs w:val="24"/>
        </w:rPr>
        <w:t xml:space="preserve">    4.若中标，投标方将按招标文件规定履行合同责任和义务。</w:t>
      </w:r>
    </w:p>
    <w:p>
      <w:pPr>
        <w:spacing w:line="360" w:lineRule="auto"/>
        <w:rPr>
          <w:rFonts w:ascii="仿宋" w:hAnsi="仿宋" w:eastAsia="仿宋" w:cs="仿宋"/>
          <w:sz w:val="24"/>
          <w:szCs w:val="24"/>
        </w:rPr>
      </w:pPr>
      <w:r>
        <w:rPr>
          <w:rFonts w:hint="eastAsia" w:ascii="仿宋" w:hAnsi="仿宋" w:eastAsia="仿宋" w:cs="仿宋"/>
          <w:sz w:val="24"/>
          <w:szCs w:val="24"/>
        </w:rPr>
        <w:t xml:space="preserve">    5.本投标函自开标日起有效期为60个工作日。</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6.投标方同意提供按照贵方可能要求的与其投标有关的一切数据或资料，并保证其真实性、合法性。</w:t>
      </w:r>
    </w:p>
    <w:p>
      <w:pPr>
        <w:spacing w:line="360" w:lineRule="auto"/>
        <w:rPr>
          <w:rFonts w:ascii="仿宋" w:hAnsi="仿宋" w:eastAsia="仿宋" w:cs="仿宋"/>
          <w:sz w:val="24"/>
          <w:szCs w:val="24"/>
        </w:rPr>
      </w:pPr>
      <w:r>
        <w:rPr>
          <w:rFonts w:hint="eastAsia" w:ascii="仿宋" w:hAnsi="仿宋" w:eastAsia="仿宋" w:cs="仿宋"/>
          <w:sz w:val="24"/>
          <w:szCs w:val="24"/>
        </w:rPr>
        <w:t xml:space="preserve">    7.我方与本次投标有关的一切正式来往通信请寄：</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邮编：</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供 应 商（盖章）：</w:t>
      </w:r>
      <w:r>
        <w:rPr>
          <w:rFonts w:hint="eastAsia" w:ascii="仿宋" w:hAnsi="仿宋" w:eastAsia="仿宋" w:cs="仿宋"/>
          <w:sz w:val="24"/>
          <w:szCs w:val="24"/>
          <w:u w:val="single"/>
        </w:rPr>
        <w:t xml:space="preserve">                               </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法定代表人或委托代理人（签字或盖章）：</w:t>
      </w:r>
      <w:r>
        <w:rPr>
          <w:rFonts w:hint="eastAsia" w:ascii="仿宋" w:hAnsi="仿宋" w:eastAsia="仿宋" w:cs="仿宋"/>
          <w:sz w:val="24"/>
          <w:szCs w:val="24"/>
          <w:u w:val="single"/>
        </w:rPr>
        <w:t xml:space="preserve">                     </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投  标   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5"/>
        <w:rPr>
          <w:rFonts w:ascii="仿宋" w:hAnsi="仿宋" w:eastAsia="仿宋" w:cs="仿宋"/>
        </w:rPr>
      </w:pPr>
    </w:p>
    <w:p>
      <w:pPr>
        <w:snapToGrid w:val="0"/>
        <w:spacing w:before="156" w:beforeLines="50" w:after="50" w:line="360" w:lineRule="auto"/>
        <w:rPr>
          <w:rFonts w:ascii="仿宋" w:hAnsi="仿宋" w:eastAsia="仿宋" w:cs="仿宋"/>
        </w:rPr>
      </w:pPr>
    </w:p>
    <w:p>
      <w:pPr>
        <w:snapToGrid w:val="0"/>
        <w:spacing w:before="156" w:beforeLines="50" w:after="50" w:line="360" w:lineRule="auto"/>
        <w:rPr>
          <w:rFonts w:ascii="仿宋" w:hAnsi="仿宋" w:eastAsia="仿宋" w:cs="仿宋"/>
        </w:rPr>
      </w:pPr>
    </w:p>
    <w:p>
      <w:pPr>
        <w:snapToGrid w:val="0"/>
        <w:spacing w:before="156" w:beforeLines="50" w:after="50" w:line="360" w:lineRule="auto"/>
        <w:rPr>
          <w:rFonts w:ascii="仿宋" w:hAnsi="仿宋" w:eastAsia="仿宋" w:cs="仿宋"/>
        </w:rPr>
      </w:pPr>
    </w:p>
    <w:p>
      <w:pPr>
        <w:snapToGrid w:val="0"/>
        <w:spacing w:before="156" w:beforeLines="50" w:after="50" w:line="360" w:lineRule="auto"/>
        <w:rPr>
          <w:rFonts w:ascii="仿宋" w:hAnsi="仿宋" w:eastAsia="仿宋" w:cs="仿宋"/>
        </w:rPr>
      </w:pPr>
    </w:p>
    <w:p>
      <w:pPr>
        <w:snapToGrid w:val="0"/>
        <w:spacing w:before="156" w:beforeLines="50" w:after="50" w:line="360" w:lineRule="auto"/>
        <w:rPr>
          <w:rFonts w:ascii="仿宋" w:hAnsi="仿宋" w:eastAsia="仿宋" w:cs="仿宋"/>
        </w:rPr>
      </w:pPr>
    </w:p>
    <w:p>
      <w:pPr>
        <w:spacing w:line="360" w:lineRule="auto"/>
        <w:ind w:firstLine="3614" w:firstLineChars="1500"/>
        <w:rPr>
          <w:rFonts w:hint="eastAsia" w:ascii="仿宋" w:hAnsi="仿宋" w:eastAsia="仿宋" w:cs="仿宋"/>
          <w:sz w:val="24"/>
          <w:szCs w:val="24"/>
          <w:lang w:eastAsia="zh-CN"/>
        </w:rPr>
      </w:pPr>
      <w:r>
        <w:rPr>
          <w:rFonts w:hint="eastAsia" w:ascii="仿宋" w:hAnsi="仿宋" w:eastAsia="仿宋" w:cs="仿宋"/>
          <w:b/>
          <w:bCs/>
          <w:sz w:val="24"/>
          <w:szCs w:val="24"/>
        </w:rPr>
        <w:t>报价明细单</w:t>
      </w:r>
      <w:r>
        <w:rPr>
          <w:rFonts w:hint="eastAsia" w:ascii="仿宋" w:hAnsi="仿宋" w:eastAsia="仿宋" w:cs="仿宋"/>
          <w:b/>
          <w:bCs/>
          <w:sz w:val="24"/>
          <w:szCs w:val="24"/>
        </w:rPr>
        <w:br w:type="textWrapping"/>
      </w:r>
      <w:r>
        <w:rPr>
          <w:rFonts w:hint="eastAsia" w:ascii="仿宋" w:hAnsi="仿宋" w:eastAsia="仿宋" w:cs="仿宋"/>
          <w:sz w:val="24"/>
          <w:szCs w:val="24"/>
        </w:rPr>
        <w:t xml:space="preserve">项目名称：                                       </w:t>
      </w:r>
      <w:r>
        <w:rPr>
          <w:rFonts w:hint="eastAsia" w:ascii="仿宋" w:hAnsi="仿宋" w:eastAsia="仿宋" w:cs="仿宋"/>
          <w:sz w:val="24"/>
          <w:szCs w:val="24"/>
          <w:lang w:val="en-US" w:eastAsia="zh-CN"/>
        </w:rPr>
        <w:t>标</w:t>
      </w:r>
      <w:r>
        <w:rPr>
          <w:rFonts w:hint="eastAsia" w:ascii="仿宋" w:hAnsi="仿宋" w:eastAsia="仿宋" w:cs="仿宋"/>
          <w:sz w:val="24"/>
          <w:szCs w:val="24"/>
        </w:rPr>
        <w:t>项：</w:t>
      </w:r>
      <w:r>
        <w:rPr>
          <w:rFonts w:hint="eastAsia" w:ascii="仿宋" w:hAnsi="仿宋" w:eastAsia="仿宋" w:cs="仿宋"/>
          <w:sz w:val="24"/>
          <w:szCs w:val="24"/>
          <w:lang w:val="en-US" w:eastAsia="zh-CN"/>
        </w:rPr>
        <w:t>2</w:t>
      </w:r>
    </w:p>
    <w:p>
      <w:pPr>
        <w:spacing w:line="360" w:lineRule="auto"/>
        <w:rPr>
          <w:rFonts w:ascii="仿宋" w:hAnsi="仿宋" w:eastAsia="仿宋" w:cs="仿宋"/>
          <w:sz w:val="24"/>
          <w:szCs w:val="24"/>
        </w:rPr>
      </w:pPr>
      <w:r>
        <w:rPr>
          <w:rFonts w:hint="eastAsia" w:ascii="仿宋" w:hAnsi="仿宋" w:eastAsia="仿宋" w:cs="仿宋"/>
          <w:sz w:val="24"/>
          <w:szCs w:val="24"/>
        </w:rPr>
        <w:t>项目编号：</w:t>
      </w:r>
    </w:p>
    <w:p>
      <w:pPr>
        <w:spacing w:line="360" w:lineRule="auto"/>
        <w:rPr>
          <w:rFonts w:ascii="仿宋" w:hAnsi="仿宋" w:eastAsia="仿宋" w:cs="仿宋"/>
          <w:sz w:val="24"/>
          <w:szCs w:val="24"/>
        </w:rPr>
      </w:pPr>
      <w:r>
        <w:rPr>
          <w:rFonts w:hint="eastAsia" w:ascii="仿宋" w:hAnsi="仿宋" w:eastAsia="仿宋" w:cs="仿宋"/>
          <w:sz w:val="24"/>
          <w:szCs w:val="24"/>
        </w:rPr>
        <w:t>投标人名称：</w:t>
      </w:r>
    </w:p>
    <w:p>
      <w:pPr>
        <w:pStyle w:val="2"/>
      </w:pPr>
    </w:p>
    <w:tbl>
      <w:tblPr>
        <w:tblStyle w:val="9"/>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2295"/>
        <w:gridCol w:w="2475"/>
        <w:gridCol w:w="810"/>
        <w:gridCol w:w="87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3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童玩节活动物资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物品名称和具体型号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无人机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20分钟续航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遥控电车特大号款</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加大号-GTR【烈焰红】四驱漂移-环绕车灯-速度切换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2组充电锂电池【送一套轮胎+路障+遥控器电池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遥控电车特技款加电池5组电池款 加大号GTR</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20cm*10.5cm*6.3cm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特斯拉线圈辉光球</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20cm不同颜色混款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比赛用跳绳</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2.5mm专业竞速，混款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搭桥过河道具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30cm *120cm，3人用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快乐大脚丫</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1.0mm环保柏拉图1000D拉筋PVC布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眼疾手快</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8根手抓帮充电款3个电池，32.5cm*4.5cm*55cm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摆摊展示小推车</w:t>
            </w:r>
          </w:p>
        </w:tc>
        <w:tc>
          <w:tcPr>
            <w:tcW w:w="24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夜市专用小推车背板+侧板款大号（100*55*185cm）白色+4寸轮送挂钩10个</w:t>
            </w:r>
          </w:p>
        </w:tc>
        <w:tc>
          <w:tcPr>
            <w:tcW w:w="81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新双浆明轮船材料包</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215mm*82mm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磁悬浮陀螺</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3.3cm*3.7cm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3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注：报价一经涂改，应在涂改处加盖单位公章或由法定代表人或授权委托人签字或盖章，否则其投标作无效标处理。</w:t>
      </w:r>
    </w:p>
    <w:p>
      <w:pPr>
        <w:spacing w:line="360" w:lineRule="auto"/>
        <w:rPr>
          <w:rFonts w:ascii="仿宋" w:hAnsi="仿宋" w:eastAsia="仿宋" w:cs="仿宋"/>
          <w:sz w:val="24"/>
          <w:szCs w:val="24"/>
        </w:rPr>
      </w:pPr>
      <w:r>
        <w:rPr>
          <w:rFonts w:hint="eastAsia" w:ascii="仿宋" w:hAnsi="仿宋" w:eastAsia="仿宋" w:cs="仿宋"/>
          <w:sz w:val="24"/>
          <w:szCs w:val="24"/>
        </w:rPr>
        <w:t>供应商（盖章）：</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法定代表人或委托代理人（签字或盖章）：</w:t>
      </w:r>
    </w:p>
    <w:p>
      <w:pPr>
        <w:pStyle w:val="2"/>
      </w:pPr>
    </w:p>
    <w:p>
      <w:pPr>
        <w:pStyle w:val="2"/>
        <w:ind w:left="0" w:leftChars="0" w:firstLine="0" w:firstLineChars="0"/>
        <w:rPr>
          <w:rFonts w:ascii="仿宋" w:hAnsi="仿宋" w:eastAsia="仿宋" w:cs="仿宋"/>
          <w:szCs w:val="24"/>
        </w:rPr>
      </w:pPr>
      <w:r>
        <w:rPr>
          <w:rFonts w:hint="eastAsia" w:ascii="仿宋" w:hAnsi="仿宋" w:eastAsia="仿宋" w:cs="仿宋"/>
          <w:szCs w:val="24"/>
        </w:rPr>
        <w:t>年   月   日</w:t>
      </w:r>
    </w:p>
    <w:p>
      <w:r>
        <w:br w:type="page"/>
      </w:r>
    </w:p>
    <w:p>
      <w:pPr>
        <w:spacing w:line="360" w:lineRule="auto"/>
        <w:ind w:firstLine="3614" w:firstLineChars="1500"/>
        <w:rPr>
          <w:rFonts w:hint="eastAsia" w:ascii="仿宋" w:hAnsi="仿宋" w:eastAsia="仿宋" w:cs="仿宋"/>
          <w:sz w:val="24"/>
          <w:szCs w:val="24"/>
          <w:lang w:eastAsia="zh-CN"/>
        </w:rPr>
      </w:pPr>
      <w:r>
        <w:rPr>
          <w:rFonts w:hint="eastAsia" w:ascii="仿宋" w:hAnsi="仿宋" w:eastAsia="仿宋" w:cs="仿宋"/>
          <w:b/>
          <w:bCs/>
          <w:sz w:val="24"/>
          <w:szCs w:val="24"/>
        </w:rPr>
        <w:t>报价明细单</w:t>
      </w:r>
      <w:r>
        <w:rPr>
          <w:rFonts w:hint="eastAsia" w:ascii="仿宋" w:hAnsi="仿宋" w:eastAsia="仿宋" w:cs="仿宋"/>
          <w:b/>
          <w:bCs/>
          <w:sz w:val="24"/>
          <w:szCs w:val="24"/>
        </w:rPr>
        <w:br w:type="textWrapping"/>
      </w:r>
      <w:r>
        <w:rPr>
          <w:rFonts w:hint="eastAsia" w:ascii="仿宋" w:hAnsi="仿宋" w:eastAsia="仿宋" w:cs="仿宋"/>
          <w:sz w:val="24"/>
          <w:szCs w:val="24"/>
        </w:rPr>
        <w:t xml:space="preserve">项目名称：                                            </w:t>
      </w:r>
      <w:r>
        <w:rPr>
          <w:rFonts w:hint="eastAsia" w:ascii="仿宋" w:hAnsi="仿宋" w:eastAsia="仿宋" w:cs="仿宋"/>
          <w:sz w:val="24"/>
          <w:szCs w:val="24"/>
          <w:lang w:val="en-US" w:eastAsia="zh-CN"/>
        </w:rPr>
        <w:t>标</w:t>
      </w:r>
      <w:r>
        <w:rPr>
          <w:rFonts w:hint="eastAsia" w:ascii="仿宋" w:hAnsi="仿宋" w:eastAsia="仿宋" w:cs="仿宋"/>
          <w:sz w:val="24"/>
          <w:szCs w:val="24"/>
        </w:rPr>
        <w:t>项：</w:t>
      </w:r>
      <w:r>
        <w:rPr>
          <w:rFonts w:hint="eastAsia" w:ascii="仿宋" w:hAnsi="仿宋" w:eastAsia="仿宋" w:cs="仿宋"/>
          <w:sz w:val="24"/>
          <w:szCs w:val="24"/>
          <w:lang w:val="en-US" w:eastAsia="zh-CN"/>
        </w:rPr>
        <w:t>3</w:t>
      </w:r>
    </w:p>
    <w:p>
      <w:pPr>
        <w:spacing w:line="360" w:lineRule="auto"/>
        <w:rPr>
          <w:rFonts w:ascii="仿宋" w:hAnsi="仿宋" w:eastAsia="仿宋" w:cs="仿宋"/>
          <w:sz w:val="24"/>
          <w:szCs w:val="24"/>
        </w:rPr>
      </w:pPr>
      <w:r>
        <w:rPr>
          <w:rFonts w:hint="eastAsia" w:ascii="仿宋" w:hAnsi="仿宋" w:eastAsia="仿宋" w:cs="仿宋"/>
          <w:sz w:val="24"/>
          <w:szCs w:val="24"/>
        </w:rPr>
        <w:t>项目编号：</w:t>
      </w:r>
    </w:p>
    <w:p>
      <w:pPr>
        <w:spacing w:line="360" w:lineRule="auto"/>
        <w:rPr>
          <w:rFonts w:ascii="仿宋" w:hAnsi="仿宋" w:eastAsia="仿宋" w:cs="仿宋"/>
          <w:sz w:val="24"/>
          <w:szCs w:val="24"/>
        </w:rPr>
      </w:pPr>
      <w:r>
        <w:rPr>
          <w:rFonts w:hint="eastAsia" w:ascii="仿宋" w:hAnsi="仿宋" w:eastAsia="仿宋" w:cs="仿宋"/>
          <w:sz w:val="24"/>
          <w:szCs w:val="24"/>
        </w:rPr>
        <w:t>投标人名称：</w:t>
      </w:r>
    </w:p>
    <w:tbl>
      <w:tblPr>
        <w:tblStyle w:val="9"/>
        <w:tblW w:w="10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3312"/>
        <w:gridCol w:w="2700"/>
        <w:gridCol w:w="645"/>
        <w:gridCol w:w="69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125"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2025年公益夏令营、区域指导活动材料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物品名称和具体型号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纸飞机儿童折纸材料一套36款175*245mm 基础、进阶高阶 108张</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175*245mm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涂鸦草帽 9岁到成人含颜料笔内径20cm 外径32cm</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含颜料笔内径20cm 外径32cm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太阳能月球车科学实验模型DIY材料包</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魔纸电路DIY益智玩具</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205mm*129mm*26mm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DIY石膏娃娃每盒配备颜料和笔12盒一套</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星际小黄鸭【黄色-袋装】泡泡机含泡泡液 电池（1个泡泡机配4节5号电池）</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2盒，116张【立体折纸+彩印剪纸】奇趣经典20张+彩印剪纸96张+1把安全剪刀</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220mm*300mm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30把哪吒漆扇+12色5ml大漆【含桶件266全套工具】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一套30个 12色 5ml大漆含桶全套工具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5个科学实验-动力船【材料包】不含电池</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一套5个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豪华手电筒1套 送电池+颜料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T-M215 180mm 标准配置 +两节电池+两只画笔+6色颜料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注：报价一经涂改，应在涂改处加盖单位公章或由法定代表人或授权委托人签字或盖章，否则其投标作无效标处理。</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供应商（盖章）：</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法定代表人或委托代理人（签字或盖章）：</w:t>
      </w:r>
    </w:p>
    <w:p>
      <w:pPr>
        <w:pStyle w:val="2"/>
        <w:ind w:left="0" w:leftChars="0" w:firstLine="0" w:firstLineChars="0"/>
        <w:rPr>
          <w:rFonts w:hint="eastAsia" w:ascii="仿宋" w:hAnsi="仿宋" w:eastAsia="仿宋" w:cs="仿宋"/>
          <w:szCs w:val="24"/>
        </w:rPr>
      </w:pPr>
    </w:p>
    <w:p>
      <w:pPr>
        <w:pStyle w:val="2"/>
        <w:ind w:left="0" w:leftChars="0" w:firstLine="0" w:firstLineChars="0"/>
        <w:rPr>
          <w:rFonts w:ascii="仿宋" w:hAnsi="仿宋" w:eastAsia="仿宋" w:cs="仿宋"/>
          <w:szCs w:val="24"/>
        </w:rPr>
      </w:pPr>
      <w:r>
        <w:rPr>
          <w:rFonts w:hint="eastAsia" w:ascii="仿宋" w:hAnsi="仿宋" w:eastAsia="仿宋" w:cs="仿宋"/>
          <w:szCs w:val="24"/>
        </w:rPr>
        <w:t>年   月   日</w:t>
      </w:r>
    </w:p>
    <w:p>
      <w:r>
        <w:br w:type="page"/>
      </w:r>
    </w:p>
    <w:p>
      <w:pPr>
        <w:spacing w:line="360" w:lineRule="auto"/>
        <w:ind w:firstLine="3614" w:firstLineChars="1500"/>
        <w:rPr>
          <w:rFonts w:hint="eastAsia" w:ascii="仿宋" w:hAnsi="仿宋" w:eastAsia="仿宋" w:cs="仿宋"/>
          <w:sz w:val="24"/>
          <w:szCs w:val="24"/>
          <w:lang w:eastAsia="zh-CN"/>
        </w:rPr>
      </w:pPr>
      <w:r>
        <w:rPr>
          <w:rFonts w:hint="eastAsia" w:ascii="仿宋" w:hAnsi="仿宋" w:eastAsia="仿宋" w:cs="仿宋"/>
          <w:b/>
          <w:bCs/>
          <w:sz w:val="24"/>
          <w:szCs w:val="24"/>
        </w:rPr>
        <w:t>报价明细单</w:t>
      </w:r>
      <w:r>
        <w:rPr>
          <w:rFonts w:hint="eastAsia" w:ascii="仿宋" w:hAnsi="仿宋" w:eastAsia="仿宋" w:cs="仿宋"/>
          <w:b/>
          <w:bCs/>
          <w:sz w:val="24"/>
          <w:szCs w:val="24"/>
        </w:rPr>
        <w:br w:type="textWrapping"/>
      </w:r>
      <w:r>
        <w:rPr>
          <w:rFonts w:hint="eastAsia" w:ascii="仿宋" w:hAnsi="仿宋" w:eastAsia="仿宋" w:cs="仿宋"/>
          <w:sz w:val="24"/>
          <w:szCs w:val="24"/>
        </w:rPr>
        <w:t xml:space="preserve">项目名称：                                       </w:t>
      </w:r>
      <w:r>
        <w:rPr>
          <w:rFonts w:hint="eastAsia" w:ascii="仿宋" w:hAnsi="仿宋" w:eastAsia="仿宋" w:cs="仿宋"/>
          <w:sz w:val="24"/>
          <w:szCs w:val="24"/>
          <w:lang w:val="en-US" w:eastAsia="zh-CN"/>
        </w:rPr>
        <w:t>标</w:t>
      </w:r>
      <w:r>
        <w:rPr>
          <w:rFonts w:hint="eastAsia" w:ascii="仿宋" w:hAnsi="仿宋" w:eastAsia="仿宋" w:cs="仿宋"/>
          <w:sz w:val="24"/>
          <w:szCs w:val="24"/>
        </w:rPr>
        <w:t>项：</w:t>
      </w:r>
      <w:r>
        <w:rPr>
          <w:rFonts w:hint="eastAsia" w:ascii="仿宋" w:hAnsi="仿宋" w:eastAsia="仿宋" w:cs="仿宋"/>
          <w:sz w:val="24"/>
          <w:szCs w:val="24"/>
          <w:lang w:val="en-US" w:eastAsia="zh-CN"/>
        </w:rPr>
        <w:t>4</w:t>
      </w:r>
    </w:p>
    <w:p>
      <w:pPr>
        <w:spacing w:line="360" w:lineRule="auto"/>
        <w:rPr>
          <w:rFonts w:ascii="仿宋" w:hAnsi="仿宋" w:eastAsia="仿宋" w:cs="仿宋"/>
          <w:sz w:val="24"/>
          <w:szCs w:val="24"/>
        </w:rPr>
      </w:pPr>
      <w:r>
        <w:rPr>
          <w:rFonts w:hint="eastAsia" w:ascii="仿宋" w:hAnsi="仿宋" w:eastAsia="仿宋" w:cs="仿宋"/>
          <w:sz w:val="24"/>
          <w:szCs w:val="24"/>
        </w:rPr>
        <w:t>项目编号：</w:t>
      </w:r>
    </w:p>
    <w:p>
      <w:pPr>
        <w:spacing w:line="360" w:lineRule="auto"/>
        <w:rPr>
          <w:rFonts w:ascii="仿宋" w:hAnsi="仿宋" w:eastAsia="仿宋" w:cs="仿宋"/>
          <w:sz w:val="24"/>
          <w:szCs w:val="24"/>
        </w:rPr>
      </w:pPr>
      <w:r>
        <w:rPr>
          <w:rFonts w:hint="eastAsia" w:ascii="仿宋" w:hAnsi="仿宋" w:eastAsia="仿宋" w:cs="仿宋"/>
          <w:sz w:val="24"/>
          <w:szCs w:val="24"/>
        </w:rPr>
        <w:t>投标人名称：</w:t>
      </w:r>
    </w:p>
    <w:tbl>
      <w:tblPr>
        <w:tblStyle w:val="9"/>
        <w:tblW w:w="10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2212"/>
        <w:gridCol w:w="4114"/>
        <w:gridCol w:w="718"/>
        <w:gridCol w:w="644"/>
        <w:gridCol w:w="1273"/>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3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综合实践活动物资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类型</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规格/内含材料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超轻黏土</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30g12色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超轻黏土制作工具套组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7件套A基础版：泥塑刀8件、小号压泥板、小号取泥器、切圆扣圆8件、丸棒、七本针，细节针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扭扭棒套组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马卡龙混色-500根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扭扭棒花卉材料套组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异色加密扭扭棒共300根，胶棒2根，绿色花杆20根，花艺胶带1卷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珊瑚绒卡通动物扭棒套组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熊棕小狗材料包等混款：20毫米珊瑚绒扭扭棒2根一米一根，酒精胶6ml，眼睛1对，鼻子1个，项圈1个，招财纳福牌1个，宠物眼镜1个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儿童石膏娃娃彩绘手工diy涂鸦玩具套组（100个装）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12.7*9*5cm，约65—80g，2个娃娃，送画笔颜料，盒装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毛绒玩偶挂件（如猫咪、星星、食物等，50个装）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约8*11.5cm带包装挂扣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儿童折叠团扇（100把装）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lang w:val="en-US" w:eastAsia="zh-CN" w:bidi="ar"/>
              </w:rPr>
              <w:t>布面钢丝塑料材质，尺寸约扇面20*20cm折叠后9*7.5cm，重量约35g，</w:t>
            </w:r>
            <w:r>
              <w:rPr>
                <w:rStyle w:val="17"/>
                <w:lang w:val="en-US" w:eastAsia="zh-CN" w:bidi="ar"/>
              </w:rPr>
              <w:t>混款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易拉罐植物随机混合款（50个装）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含小铲子记录卡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熊猫透明笔袋（20个装）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约22.5*6.5*10cm，pvc材质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面包捏捏乐（50个装）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约4.3*2*3.5cm捏捏本体含卡通包装袋10.2*6cm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卡皮巴拉欢乐礼盒（30个装）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含毛绒挂件，8色蜡笔，石膏娃娃，拼图，便利贴，贴纸，礼盒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手绘涂鸦帆布袋</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约32*36cm，含一次性12色丙烯颜料和画笔</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HI大自然亲子美育DIY材料包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含《HI大自然》探索手册、昆虫小风车、EVA卡通头饰、探索放大镜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玉兔奔月创意美术材料包（50个装）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约37cm*26cm，黑卡*1，棉花*1，半圆保利龙*1，黏土*12，白乳胶*1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消防器材创意美术材料包（50个装）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约26*37cm，消防器配件*1，黑卡*1，白乳胶*1，两脚钉*1，棉花*1，黏土*2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水晶杯花束贺卡材料包（50个装）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约25*11cm，印刷模切*2，平口袋*1，扎丝带*1，手提袋*2，珍珠链*1，花杆长*1，泡沫胶*1（6个/组），肥皂花*1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杯子玻璃画材料包（10个装）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(金边高款）杯子玻璃画款随机10个装。金边高款13cm*5cm玻璃杯，线稿模板说明书，12色颜料套装，画笔套装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前程似锦文具礼盒套装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约24.5*23cm，B6磁扣全彩页笔记本*1、书签*1、签字笔*1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创意新款铅笔5检讨小学生实用文具（50件装）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含尺子1把，铅笔2支，卷笔刀1个，橡皮1个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减压迷你豆豆本便签（20本装）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全系列合集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奶油小熊补习手提袋</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约35cm*27cm三层加大加厚横款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盲盒笔（100只混装）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约14.2cm*1.5cm，12g，随机款式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卡通咕卡贴纸套盒（50盒装）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约9.2*3.5*12cm，贴纸*4，咕盘*1，链条*1，随机款式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卡通可擦画板（50个装）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约24.5*16.5cm，白板纸，独立opp袋，随机款式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香薰蜡烛杯套餐（2人）</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含大豆蜡50g白蜂蜡50g，蜡烛色片1盒，精油10ml*1瓶，混色永生花1袋，蜡烛芯2根，木质固定器1个，玻璃棒1支，点胶100粒*1卷，镊子1个，塑料量杯250ml*1个，香薰杯2个，精美小贴纸1张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12色蜡笔儿童奖品（50盒装）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约11cm*9.5cm，蜡笔0.7cm*8.7cm，65g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DIY一次性纸杯500个装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约8.5*7.5cm，纯色随机款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7寸DIY混色纸盘50个装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彩色混装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A460张手工硬卡纸</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颜色混装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一次性颜料</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3ml12色丙烯颜料+2只笔+1梅花盘 防水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儿童一次性丁晴手套</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30只/包食品级 3-6岁款、 7-12岁各一半数量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一次性丁晴手套</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食品级20只装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绘画水桶套组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127mm*160mm*197mm折叠水桶+画笔8支+调色盘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r>
    </w:tbl>
    <w:p>
      <w:pPr>
        <w:pStyle w:val="2"/>
      </w:pPr>
    </w:p>
    <w:p/>
    <w:p>
      <w:pPr>
        <w:pStyle w:val="2"/>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注：报价一经涂改，应在涂改处加盖单位公章或由法定代表人或授权委托人签字或盖章，否则其投标作无效标处理。</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供应商（盖章）：</w:t>
      </w:r>
    </w:p>
    <w:p>
      <w:pPr>
        <w:spacing w:line="360" w:lineRule="auto"/>
        <w:rPr>
          <w:rFonts w:ascii="仿宋" w:hAnsi="仿宋" w:eastAsia="仿宋" w:cs="仿宋"/>
          <w:sz w:val="24"/>
          <w:szCs w:val="24"/>
        </w:rPr>
      </w:pPr>
      <w:r>
        <w:rPr>
          <w:rFonts w:hint="eastAsia" w:ascii="仿宋" w:hAnsi="仿宋" w:eastAsia="仿宋" w:cs="仿宋"/>
          <w:sz w:val="24"/>
          <w:szCs w:val="24"/>
        </w:rPr>
        <w:t>法定代表人或委托代理人（签字或盖章）：</w:t>
      </w:r>
    </w:p>
    <w:p>
      <w:pPr>
        <w:pStyle w:val="2"/>
        <w:ind w:left="0" w:leftChars="0" w:firstLine="3120" w:firstLineChars="1300"/>
        <w:rPr>
          <w:rFonts w:ascii="仿宋" w:hAnsi="仿宋" w:eastAsia="仿宋" w:cs="仿宋"/>
          <w:szCs w:val="24"/>
        </w:rPr>
      </w:pPr>
      <w:r>
        <w:rPr>
          <w:rFonts w:hint="eastAsia" w:ascii="仿宋" w:hAnsi="仿宋" w:eastAsia="仿宋" w:cs="仿宋"/>
          <w:szCs w:val="24"/>
        </w:rPr>
        <w:t>年   月   日</w:t>
      </w:r>
    </w:p>
    <w:p/>
    <w:sectPr>
      <w:pgSz w:w="11906" w:h="16838"/>
      <w:pgMar w:top="1440" w:right="1457" w:bottom="1440" w:left="145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75EBB"/>
    <w:multiLevelType w:val="multilevel"/>
    <w:tmpl w:val="32B75EBB"/>
    <w:lvl w:ilvl="0" w:tentative="0">
      <w:start w:val="1"/>
      <w:numFmt w:val="decimal"/>
      <w:isLgl/>
      <w:lvlText w:val="%1、"/>
      <w:lvlJc w:val="left"/>
      <w:pPr>
        <w:ind w:left="420" w:hanging="420"/>
      </w:pPr>
      <w:rPr>
        <w:rFonts w:hint="default"/>
        <w:b/>
        <w:i w:val="0"/>
        <w:sz w:val="32"/>
      </w:rPr>
    </w:lvl>
    <w:lvl w:ilvl="1" w:tentative="0">
      <w:start w:val="1"/>
      <w:numFmt w:val="decimal"/>
      <w:isLgl/>
      <w:suff w:val="space"/>
      <w:lvlText w:val="%1.%2 "/>
      <w:lvlJc w:val="left"/>
      <w:pPr>
        <w:ind w:left="0" w:firstLine="0"/>
      </w:pPr>
      <w:rPr>
        <w:rFonts w:hint="eastAsia"/>
      </w:rPr>
    </w:lvl>
    <w:lvl w:ilvl="2" w:tentative="0">
      <w:start w:val="1"/>
      <w:numFmt w:val="decimal"/>
      <w:pStyle w:val="4"/>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rPr>
    </w:lvl>
    <w:lvl w:ilvl="4" w:tentative="0">
      <w:start w:val="1"/>
      <w:numFmt w:val="decimal"/>
      <w:isLgl/>
      <w:suff w:val="space"/>
      <w:lvlText w:val="%1.%2.%3.%4.%5"/>
      <w:lvlJc w:val="left"/>
      <w:pPr>
        <w:ind w:left="0" w:firstLine="0"/>
      </w:pPr>
      <w:rPr>
        <w:rFonts w:hint="default" w:ascii="Times New Roman" w:hAnsi="Times New Roman" w:eastAsia="仿宋"/>
        <w:b/>
        <w:i w:val="0"/>
        <w:sz w:val="24"/>
      </w:rPr>
    </w:lvl>
    <w:lvl w:ilvl="5" w:tentative="0">
      <w:start w:val="1"/>
      <w:numFmt w:val="chineseCountingThousand"/>
      <w:suff w:val="space"/>
      <w:lvlText w:val="（%6） "/>
      <w:lvlJc w:val="left"/>
      <w:pPr>
        <w:ind w:left="0" w:firstLine="420"/>
      </w:pPr>
      <w:rPr>
        <w:rFonts w:hint="default" w:ascii="Times New Roman" w:hAnsi="Times New Roman" w:eastAsia="仿宋"/>
        <w:b/>
        <w:i w:val="0"/>
        <w:sz w:val="24"/>
      </w:rPr>
    </w:lvl>
    <w:lvl w:ilvl="6" w:tentative="0">
      <w:start w:val="1"/>
      <w:numFmt w:val="lowerLetter"/>
      <w:suff w:val="space"/>
      <w:lvlText w:val="%7. "/>
      <w:lvlJc w:val="left"/>
      <w:pPr>
        <w:ind w:left="0" w:firstLine="839"/>
      </w:pPr>
      <w:rPr>
        <w:rFonts w:hint="default" w:ascii="Times New Roman" w:hAnsi="Times New Roman" w:eastAsia="仿宋"/>
        <w:b w:val="0"/>
        <w:i w:val="0"/>
        <w:sz w:val="24"/>
      </w:rPr>
    </w:lvl>
    <w:lvl w:ilvl="7" w:tentative="0">
      <w:start w:val="1"/>
      <w:numFmt w:val="decimal"/>
      <w:isLgl/>
      <w:suff w:val="space"/>
      <w:lvlText w:val="%1.%2.%3.%4.%5.%6.%7.%8 "/>
      <w:lvlJc w:val="left"/>
      <w:pPr>
        <w:ind w:left="0" w:firstLine="0"/>
      </w:pPr>
      <w:rPr>
        <w:rFonts w:hint="eastAsia"/>
      </w:rPr>
    </w:lvl>
    <w:lvl w:ilvl="8" w:tentative="0">
      <w:start w:val="1"/>
      <w:numFmt w:val="decimal"/>
      <w:isLgl/>
      <w:suff w:val="space"/>
      <w:lvlText w:val="%1.%2.%3.%4.%5.%6.%7.%8.%9 "/>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WFmNzBiMmE2MWQwM2ZiZDgwZGUwNjU4ZjI1NDYifQ=="/>
  </w:docVars>
  <w:rsids>
    <w:rsidRoot w:val="00BA14E9"/>
    <w:rsid w:val="002A598A"/>
    <w:rsid w:val="00394B27"/>
    <w:rsid w:val="00481C00"/>
    <w:rsid w:val="004C18EF"/>
    <w:rsid w:val="004D43A4"/>
    <w:rsid w:val="005223B4"/>
    <w:rsid w:val="00540416"/>
    <w:rsid w:val="00565746"/>
    <w:rsid w:val="00612345"/>
    <w:rsid w:val="006167E0"/>
    <w:rsid w:val="00650FDC"/>
    <w:rsid w:val="007225FB"/>
    <w:rsid w:val="00755DF0"/>
    <w:rsid w:val="007B5BA6"/>
    <w:rsid w:val="00803F3A"/>
    <w:rsid w:val="00862C6E"/>
    <w:rsid w:val="00864472"/>
    <w:rsid w:val="008811D7"/>
    <w:rsid w:val="00884BC3"/>
    <w:rsid w:val="00894D5B"/>
    <w:rsid w:val="008B0C40"/>
    <w:rsid w:val="00A81A00"/>
    <w:rsid w:val="00AB7653"/>
    <w:rsid w:val="00BA14E9"/>
    <w:rsid w:val="00C05379"/>
    <w:rsid w:val="00C61B4F"/>
    <w:rsid w:val="00C8243D"/>
    <w:rsid w:val="00CA4D47"/>
    <w:rsid w:val="00CE7373"/>
    <w:rsid w:val="014A4B87"/>
    <w:rsid w:val="015B3238"/>
    <w:rsid w:val="01EC3E90"/>
    <w:rsid w:val="01FC6EE0"/>
    <w:rsid w:val="021358C1"/>
    <w:rsid w:val="02447828"/>
    <w:rsid w:val="02900CBF"/>
    <w:rsid w:val="02CB7B00"/>
    <w:rsid w:val="038E6361"/>
    <w:rsid w:val="03906A9D"/>
    <w:rsid w:val="03977E2B"/>
    <w:rsid w:val="03A57FCC"/>
    <w:rsid w:val="03AA2D05"/>
    <w:rsid w:val="040907A3"/>
    <w:rsid w:val="04137DFA"/>
    <w:rsid w:val="042E0DB9"/>
    <w:rsid w:val="04497378"/>
    <w:rsid w:val="044C6E68"/>
    <w:rsid w:val="0451447E"/>
    <w:rsid w:val="049D5915"/>
    <w:rsid w:val="058D14E6"/>
    <w:rsid w:val="065B15E4"/>
    <w:rsid w:val="06677F89"/>
    <w:rsid w:val="06B6758D"/>
    <w:rsid w:val="07804E53"/>
    <w:rsid w:val="07EA2C20"/>
    <w:rsid w:val="08236132"/>
    <w:rsid w:val="082C4FE6"/>
    <w:rsid w:val="086A35F8"/>
    <w:rsid w:val="087F5A5E"/>
    <w:rsid w:val="08850B9A"/>
    <w:rsid w:val="08A96637"/>
    <w:rsid w:val="093700E7"/>
    <w:rsid w:val="094367E1"/>
    <w:rsid w:val="098E519B"/>
    <w:rsid w:val="09C82F9F"/>
    <w:rsid w:val="09D217E6"/>
    <w:rsid w:val="09F204B1"/>
    <w:rsid w:val="0A530F50"/>
    <w:rsid w:val="0A6842D0"/>
    <w:rsid w:val="0A870BFA"/>
    <w:rsid w:val="0B1B7594"/>
    <w:rsid w:val="0B756CA4"/>
    <w:rsid w:val="0BA96C8F"/>
    <w:rsid w:val="0BC42479"/>
    <w:rsid w:val="0C4272A7"/>
    <w:rsid w:val="0C7358DA"/>
    <w:rsid w:val="0E1B1C8C"/>
    <w:rsid w:val="0F512094"/>
    <w:rsid w:val="0F977FCF"/>
    <w:rsid w:val="0FAD419B"/>
    <w:rsid w:val="0FC41FA8"/>
    <w:rsid w:val="101A2510"/>
    <w:rsid w:val="10B62C05"/>
    <w:rsid w:val="10B93AD7"/>
    <w:rsid w:val="10F845FF"/>
    <w:rsid w:val="11537A88"/>
    <w:rsid w:val="116A55A1"/>
    <w:rsid w:val="11851C0B"/>
    <w:rsid w:val="118539B9"/>
    <w:rsid w:val="118D6492"/>
    <w:rsid w:val="118E286E"/>
    <w:rsid w:val="11AE1162"/>
    <w:rsid w:val="11BF511D"/>
    <w:rsid w:val="12E56E05"/>
    <w:rsid w:val="13891979"/>
    <w:rsid w:val="13C62793"/>
    <w:rsid w:val="146D0E60"/>
    <w:rsid w:val="15465E0A"/>
    <w:rsid w:val="15495848"/>
    <w:rsid w:val="15645C6B"/>
    <w:rsid w:val="156E0AC1"/>
    <w:rsid w:val="15B825AF"/>
    <w:rsid w:val="15BC324A"/>
    <w:rsid w:val="15BD1974"/>
    <w:rsid w:val="15D53161"/>
    <w:rsid w:val="16BD20F3"/>
    <w:rsid w:val="16C15493"/>
    <w:rsid w:val="172F333F"/>
    <w:rsid w:val="173043C7"/>
    <w:rsid w:val="1772678E"/>
    <w:rsid w:val="178A68AB"/>
    <w:rsid w:val="19C01A32"/>
    <w:rsid w:val="19E03E83"/>
    <w:rsid w:val="19E17DEB"/>
    <w:rsid w:val="19FD67E3"/>
    <w:rsid w:val="1A1324AA"/>
    <w:rsid w:val="1A200723"/>
    <w:rsid w:val="1B16252D"/>
    <w:rsid w:val="1B2E2262"/>
    <w:rsid w:val="1B351FAC"/>
    <w:rsid w:val="1BC53330"/>
    <w:rsid w:val="1BDC66BD"/>
    <w:rsid w:val="1C2F10F1"/>
    <w:rsid w:val="1C395ACC"/>
    <w:rsid w:val="1CAC44F0"/>
    <w:rsid w:val="1CF00880"/>
    <w:rsid w:val="1CF85987"/>
    <w:rsid w:val="1D061E52"/>
    <w:rsid w:val="1D4F1A4B"/>
    <w:rsid w:val="1DB7139E"/>
    <w:rsid w:val="1DC1221D"/>
    <w:rsid w:val="1DF779ED"/>
    <w:rsid w:val="1E452898"/>
    <w:rsid w:val="1E5D3CF4"/>
    <w:rsid w:val="1E6037E4"/>
    <w:rsid w:val="1E7159F1"/>
    <w:rsid w:val="1E9051F5"/>
    <w:rsid w:val="1EE0768D"/>
    <w:rsid w:val="1EFD7285"/>
    <w:rsid w:val="1F073C5F"/>
    <w:rsid w:val="1F3541AB"/>
    <w:rsid w:val="1F533349"/>
    <w:rsid w:val="1F6C4CBC"/>
    <w:rsid w:val="202F5FD6"/>
    <w:rsid w:val="205904EB"/>
    <w:rsid w:val="20803CC9"/>
    <w:rsid w:val="20D3237D"/>
    <w:rsid w:val="215538E5"/>
    <w:rsid w:val="2270016D"/>
    <w:rsid w:val="23041875"/>
    <w:rsid w:val="234436D4"/>
    <w:rsid w:val="235B61D5"/>
    <w:rsid w:val="23805899"/>
    <w:rsid w:val="23841D23"/>
    <w:rsid w:val="23AD3D61"/>
    <w:rsid w:val="23EF1510"/>
    <w:rsid w:val="23F944BF"/>
    <w:rsid w:val="241A4435"/>
    <w:rsid w:val="24572F93"/>
    <w:rsid w:val="24D35C2C"/>
    <w:rsid w:val="24E231A5"/>
    <w:rsid w:val="25135768"/>
    <w:rsid w:val="25180974"/>
    <w:rsid w:val="255F2A47"/>
    <w:rsid w:val="258E0C37"/>
    <w:rsid w:val="25EC3819"/>
    <w:rsid w:val="26A1499A"/>
    <w:rsid w:val="26C42B2E"/>
    <w:rsid w:val="26DF342B"/>
    <w:rsid w:val="26F40F6D"/>
    <w:rsid w:val="27541717"/>
    <w:rsid w:val="27683133"/>
    <w:rsid w:val="2780018A"/>
    <w:rsid w:val="2789253B"/>
    <w:rsid w:val="27A6670B"/>
    <w:rsid w:val="27BF4014"/>
    <w:rsid w:val="27E10412"/>
    <w:rsid w:val="27E70AD2"/>
    <w:rsid w:val="283E55A9"/>
    <w:rsid w:val="28687E65"/>
    <w:rsid w:val="28795BCE"/>
    <w:rsid w:val="28F65471"/>
    <w:rsid w:val="290A4A78"/>
    <w:rsid w:val="293E622C"/>
    <w:rsid w:val="29741A99"/>
    <w:rsid w:val="29891E41"/>
    <w:rsid w:val="29DE45E0"/>
    <w:rsid w:val="2A0C4820"/>
    <w:rsid w:val="2A866380"/>
    <w:rsid w:val="2B1E2A5D"/>
    <w:rsid w:val="2BB10624"/>
    <w:rsid w:val="2C2F7252"/>
    <w:rsid w:val="2C34307F"/>
    <w:rsid w:val="2C451D2D"/>
    <w:rsid w:val="2C5F50DB"/>
    <w:rsid w:val="2C8B4122"/>
    <w:rsid w:val="2CA9071B"/>
    <w:rsid w:val="2CEA66A1"/>
    <w:rsid w:val="2D666132"/>
    <w:rsid w:val="2D88240F"/>
    <w:rsid w:val="2D8F19F0"/>
    <w:rsid w:val="2E2073AA"/>
    <w:rsid w:val="2E25055D"/>
    <w:rsid w:val="2E7656E6"/>
    <w:rsid w:val="2E8D2118"/>
    <w:rsid w:val="2E993699"/>
    <w:rsid w:val="2EC334D1"/>
    <w:rsid w:val="2EDA4EED"/>
    <w:rsid w:val="2F1228D8"/>
    <w:rsid w:val="2F124686"/>
    <w:rsid w:val="2F400F4C"/>
    <w:rsid w:val="2F650C5A"/>
    <w:rsid w:val="2FAC6889"/>
    <w:rsid w:val="2FC31E25"/>
    <w:rsid w:val="2FD61B58"/>
    <w:rsid w:val="301532CB"/>
    <w:rsid w:val="303B19BB"/>
    <w:rsid w:val="30410418"/>
    <w:rsid w:val="305F38FB"/>
    <w:rsid w:val="30C2376F"/>
    <w:rsid w:val="30CC6AB7"/>
    <w:rsid w:val="3138414C"/>
    <w:rsid w:val="31572824"/>
    <w:rsid w:val="319C46DB"/>
    <w:rsid w:val="322453FE"/>
    <w:rsid w:val="329A6E6D"/>
    <w:rsid w:val="32D078E4"/>
    <w:rsid w:val="32D560F7"/>
    <w:rsid w:val="3304078A"/>
    <w:rsid w:val="33402D79"/>
    <w:rsid w:val="334868C9"/>
    <w:rsid w:val="339A2E9C"/>
    <w:rsid w:val="344352E2"/>
    <w:rsid w:val="34546879"/>
    <w:rsid w:val="34754476"/>
    <w:rsid w:val="34873421"/>
    <w:rsid w:val="34A31A4D"/>
    <w:rsid w:val="34EE34A0"/>
    <w:rsid w:val="35026F4B"/>
    <w:rsid w:val="35571045"/>
    <w:rsid w:val="359C3CAC"/>
    <w:rsid w:val="361C0286"/>
    <w:rsid w:val="3620789D"/>
    <w:rsid w:val="364A0BAA"/>
    <w:rsid w:val="36581519"/>
    <w:rsid w:val="36E85855"/>
    <w:rsid w:val="373D426B"/>
    <w:rsid w:val="373F6235"/>
    <w:rsid w:val="380A0E2D"/>
    <w:rsid w:val="383E029A"/>
    <w:rsid w:val="383E64EC"/>
    <w:rsid w:val="38910D12"/>
    <w:rsid w:val="38DE55D9"/>
    <w:rsid w:val="38FE5C7B"/>
    <w:rsid w:val="3922196A"/>
    <w:rsid w:val="398A41CF"/>
    <w:rsid w:val="39DC7D6B"/>
    <w:rsid w:val="39EB4452"/>
    <w:rsid w:val="3A3E6C77"/>
    <w:rsid w:val="3AD44EE6"/>
    <w:rsid w:val="3AEF1D20"/>
    <w:rsid w:val="3B660918"/>
    <w:rsid w:val="3C0F5E0A"/>
    <w:rsid w:val="3D566086"/>
    <w:rsid w:val="3D8175A7"/>
    <w:rsid w:val="3DAA0180"/>
    <w:rsid w:val="3DCE1C4B"/>
    <w:rsid w:val="3E2B7513"/>
    <w:rsid w:val="3E7818DE"/>
    <w:rsid w:val="3EA11583"/>
    <w:rsid w:val="3EC73B6A"/>
    <w:rsid w:val="3F9E5AC2"/>
    <w:rsid w:val="3FF43A4A"/>
    <w:rsid w:val="41065AEE"/>
    <w:rsid w:val="41CE69AF"/>
    <w:rsid w:val="41FE2970"/>
    <w:rsid w:val="42006797"/>
    <w:rsid w:val="42A41642"/>
    <w:rsid w:val="43C024AB"/>
    <w:rsid w:val="43EA39CC"/>
    <w:rsid w:val="44413DD0"/>
    <w:rsid w:val="4453331F"/>
    <w:rsid w:val="449556E6"/>
    <w:rsid w:val="44B33DBE"/>
    <w:rsid w:val="44B57B36"/>
    <w:rsid w:val="44EE29D7"/>
    <w:rsid w:val="45826E17"/>
    <w:rsid w:val="45FC792F"/>
    <w:rsid w:val="46052FFA"/>
    <w:rsid w:val="469519CD"/>
    <w:rsid w:val="47017063"/>
    <w:rsid w:val="47051A52"/>
    <w:rsid w:val="4707219F"/>
    <w:rsid w:val="475F7720"/>
    <w:rsid w:val="476B0980"/>
    <w:rsid w:val="477846D6"/>
    <w:rsid w:val="480A1F47"/>
    <w:rsid w:val="48C77E38"/>
    <w:rsid w:val="49A85EBB"/>
    <w:rsid w:val="49C10457"/>
    <w:rsid w:val="49FA5FEB"/>
    <w:rsid w:val="4A4205DF"/>
    <w:rsid w:val="4A471230"/>
    <w:rsid w:val="4A4831FA"/>
    <w:rsid w:val="4A58168F"/>
    <w:rsid w:val="4B3E457C"/>
    <w:rsid w:val="4B554132"/>
    <w:rsid w:val="4B7778F3"/>
    <w:rsid w:val="4C021F5E"/>
    <w:rsid w:val="4C066EC9"/>
    <w:rsid w:val="4C2061DD"/>
    <w:rsid w:val="4C771B75"/>
    <w:rsid w:val="4CB608EF"/>
    <w:rsid w:val="4CD241FD"/>
    <w:rsid w:val="4CD945DE"/>
    <w:rsid w:val="4D352F60"/>
    <w:rsid w:val="4DAC584E"/>
    <w:rsid w:val="4DC8085E"/>
    <w:rsid w:val="4DF47921"/>
    <w:rsid w:val="4E555EE6"/>
    <w:rsid w:val="4E781D55"/>
    <w:rsid w:val="4ECC61A8"/>
    <w:rsid w:val="4F082F58"/>
    <w:rsid w:val="4F5B577E"/>
    <w:rsid w:val="4F840831"/>
    <w:rsid w:val="50E83041"/>
    <w:rsid w:val="51346287"/>
    <w:rsid w:val="514B18E8"/>
    <w:rsid w:val="51516E38"/>
    <w:rsid w:val="515F1555"/>
    <w:rsid w:val="51F31C9E"/>
    <w:rsid w:val="51FA302C"/>
    <w:rsid w:val="525766D1"/>
    <w:rsid w:val="52946FDD"/>
    <w:rsid w:val="52F061DD"/>
    <w:rsid w:val="52FB52AE"/>
    <w:rsid w:val="535D1AC5"/>
    <w:rsid w:val="539F3E8B"/>
    <w:rsid w:val="53C90F08"/>
    <w:rsid w:val="54155FEB"/>
    <w:rsid w:val="54880DC3"/>
    <w:rsid w:val="54971006"/>
    <w:rsid w:val="552A00CC"/>
    <w:rsid w:val="558C107F"/>
    <w:rsid w:val="568E6439"/>
    <w:rsid w:val="56D52933"/>
    <w:rsid w:val="56E244F2"/>
    <w:rsid w:val="570431C5"/>
    <w:rsid w:val="572442C1"/>
    <w:rsid w:val="57963976"/>
    <w:rsid w:val="57AF2B0B"/>
    <w:rsid w:val="582435A1"/>
    <w:rsid w:val="583F5C3D"/>
    <w:rsid w:val="58767185"/>
    <w:rsid w:val="588B70D4"/>
    <w:rsid w:val="589A10C5"/>
    <w:rsid w:val="58A261CC"/>
    <w:rsid w:val="58B57CAD"/>
    <w:rsid w:val="58D53143"/>
    <w:rsid w:val="59206797"/>
    <w:rsid w:val="593432C8"/>
    <w:rsid w:val="596F60AE"/>
    <w:rsid w:val="59B16E04"/>
    <w:rsid w:val="59F71EE8"/>
    <w:rsid w:val="5A355A42"/>
    <w:rsid w:val="5A4F0C4F"/>
    <w:rsid w:val="5AF47B95"/>
    <w:rsid w:val="5B370E4D"/>
    <w:rsid w:val="5B433C96"/>
    <w:rsid w:val="5B5A4B3C"/>
    <w:rsid w:val="5BDF75E2"/>
    <w:rsid w:val="5BF3746A"/>
    <w:rsid w:val="5C17765A"/>
    <w:rsid w:val="5C25339C"/>
    <w:rsid w:val="5C451348"/>
    <w:rsid w:val="5C693288"/>
    <w:rsid w:val="5C7D4F86"/>
    <w:rsid w:val="5CC46711"/>
    <w:rsid w:val="5CF52519"/>
    <w:rsid w:val="5D007686"/>
    <w:rsid w:val="5D2E6280"/>
    <w:rsid w:val="5D752101"/>
    <w:rsid w:val="5DA802D7"/>
    <w:rsid w:val="5DF72B16"/>
    <w:rsid w:val="5DFB598F"/>
    <w:rsid w:val="5E145476"/>
    <w:rsid w:val="5E174F66"/>
    <w:rsid w:val="5E176D14"/>
    <w:rsid w:val="5EA06D09"/>
    <w:rsid w:val="5EAD1F27"/>
    <w:rsid w:val="5ED76F68"/>
    <w:rsid w:val="5F1540E6"/>
    <w:rsid w:val="5F651C35"/>
    <w:rsid w:val="5FA10F8B"/>
    <w:rsid w:val="5FA913B5"/>
    <w:rsid w:val="5FB64292"/>
    <w:rsid w:val="5FCB6008"/>
    <w:rsid w:val="60082DB8"/>
    <w:rsid w:val="603E67DA"/>
    <w:rsid w:val="608E59B3"/>
    <w:rsid w:val="60AF31BE"/>
    <w:rsid w:val="60FD1275"/>
    <w:rsid w:val="6166529A"/>
    <w:rsid w:val="61CC30F6"/>
    <w:rsid w:val="61DC44FC"/>
    <w:rsid w:val="61F20F22"/>
    <w:rsid w:val="622A34BA"/>
    <w:rsid w:val="623B56C7"/>
    <w:rsid w:val="62AA45FB"/>
    <w:rsid w:val="62C03E1E"/>
    <w:rsid w:val="62FB4E56"/>
    <w:rsid w:val="64632CB3"/>
    <w:rsid w:val="646B3ED6"/>
    <w:rsid w:val="64B96D77"/>
    <w:rsid w:val="64FA7855"/>
    <w:rsid w:val="65241819"/>
    <w:rsid w:val="654A7923"/>
    <w:rsid w:val="6569254B"/>
    <w:rsid w:val="668F1B3D"/>
    <w:rsid w:val="66AF0431"/>
    <w:rsid w:val="66E55C01"/>
    <w:rsid w:val="66FB3353"/>
    <w:rsid w:val="67A64C27"/>
    <w:rsid w:val="67A95106"/>
    <w:rsid w:val="67CD5013"/>
    <w:rsid w:val="681C38A5"/>
    <w:rsid w:val="691B1DAE"/>
    <w:rsid w:val="69674FF3"/>
    <w:rsid w:val="698C1762"/>
    <w:rsid w:val="69D34437"/>
    <w:rsid w:val="69E421A0"/>
    <w:rsid w:val="69EE74C3"/>
    <w:rsid w:val="69F61ED3"/>
    <w:rsid w:val="6A835950"/>
    <w:rsid w:val="6ACB15B2"/>
    <w:rsid w:val="6AE60FEB"/>
    <w:rsid w:val="6B460C38"/>
    <w:rsid w:val="6BB12CE4"/>
    <w:rsid w:val="6BC93666"/>
    <w:rsid w:val="6BCA3618"/>
    <w:rsid w:val="6BE91CF0"/>
    <w:rsid w:val="6C180827"/>
    <w:rsid w:val="6C205B39"/>
    <w:rsid w:val="6C2A775D"/>
    <w:rsid w:val="6C4433CA"/>
    <w:rsid w:val="6C474ED5"/>
    <w:rsid w:val="6C627CF4"/>
    <w:rsid w:val="6C727F37"/>
    <w:rsid w:val="6C8F1FB1"/>
    <w:rsid w:val="6C944351"/>
    <w:rsid w:val="6CE953DF"/>
    <w:rsid w:val="6CF46B9E"/>
    <w:rsid w:val="6D830E43"/>
    <w:rsid w:val="6D855A48"/>
    <w:rsid w:val="6DA56AF3"/>
    <w:rsid w:val="6DE22E9A"/>
    <w:rsid w:val="6DEA61F3"/>
    <w:rsid w:val="6EDD3662"/>
    <w:rsid w:val="6EDE3449"/>
    <w:rsid w:val="6F2032B4"/>
    <w:rsid w:val="6F2C185C"/>
    <w:rsid w:val="6F343BCA"/>
    <w:rsid w:val="6F394D3C"/>
    <w:rsid w:val="6F487522"/>
    <w:rsid w:val="6F540CD9"/>
    <w:rsid w:val="6F957BB0"/>
    <w:rsid w:val="6F9E7295"/>
    <w:rsid w:val="6FE253D4"/>
    <w:rsid w:val="70E21403"/>
    <w:rsid w:val="70E56D17"/>
    <w:rsid w:val="71213CDA"/>
    <w:rsid w:val="717A163C"/>
    <w:rsid w:val="71DE7E1D"/>
    <w:rsid w:val="72614DCE"/>
    <w:rsid w:val="72964253"/>
    <w:rsid w:val="73221F8B"/>
    <w:rsid w:val="732E0930"/>
    <w:rsid w:val="736B3932"/>
    <w:rsid w:val="73724CC1"/>
    <w:rsid w:val="73934E91"/>
    <w:rsid w:val="74145D78"/>
    <w:rsid w:val="741A1AA6"/>
    <w:rsid w:val="74340AEB"/>
    <w:rsid w:val="7443665D"/>
    <w:rsid w:val="74534AF2"/>
    <w:rsid w:val="74980757"/>
    <w:rsid w:val="74B135C7"/>
    <w:rsid w:val="74BA308E"/>
    <w:rsid w:val="74BD1F6B"/>
    <w:rsid w:val="74C4654A"/>
    <w:rsid w:val="75295853"/>
    <w:rsid w:val="75814D9A"/>
    <w:rsid w:val="75951664"/>
    <w:rsid w:val="75BC7DC1"/>
    <w:rsid w:val="75D9308A"/>
    <w:rsid w:val="760A11E0"/>
    <w:rsid w:val="76215DE1"/>
    <w:rsid w:val="76312C11"/>
    <w:rsid w:val="765C68D8"/>
    <w:rsid w:val="765F6F44"/>
    <w:rsid w:val="76796366"/>
    <w:rsid w:val="76CF5F86"/>
    <w:rsid w:val="775F37AE"/>
    <w:rsid w:val="787C2502"/>
    <w:rsid w:val="788355FB"/>
    <w:rsid w:val="78E977D3"/>
    <w:rsid w:val="78EE6B97"/>
    <w:rsid w:val="7910117D"/>
    <w:rsid w:val="79986B03"/>
    <w:rsid w:val="79A4194C"/>
    <w:rsid w:val="7A8377B3"/>
    <w:rsid w:val="7A97500D"/>
    <w:rsid w:val="7AC34054"/>
    <w:rsid w:val="7AFD7566"/>
    <w:rsid w:val="7B696745"/>
    <w:rsid w:val="7B737828"/>
    <w:rsid w:val="7BB45147"/>
    <w:rsid w:val="7BBA5457"/>
    <w:rsid w:val="7C095574"/>
    <w:rsid w:val="7C2E023C"/>
    <w:rsid w:val="7C2E374F"/>
    <w:rsid w:val="7C5A560F"/>
    <w:rsid w:val="7C694787"/>
    <w:rsid w:val="7CCD2F68"/>
    <w:rsid w:val="7D4A45B8"/>
    <w:rsid w:val="7D7D6612"/>
    <w:rsid w:val="7DCC3B2C"/>
    <w:rsid w:val="7E4B3707"/>
    <w:rsid w:val="7E5A6A7D"/>
    <w:rsid w:val="7E7C06BE"/>
    <w:rsid w:val="7E95720C"/>
    <w:rsid w:val="7E9957F7"/>
    <w:rsid w:val="7ECF746B"/>
    <w:rsid w:val="7F245082"/>
    <w:rsid w:val="7F477001"/>
    <w:rsid w:val="7F857B2A"/>
    <w:rsid w:val="7FC93EBA"/>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宋体"/>
      <w:sz w:val="21"/>
      <w:szCs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outlineLvl w:val="2"/>
    </w:pPr>
    <w:rPr>
      <w:rFonts w:cs="微软雅黑"/>
      <w:b/>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sz w:val="24"/>
    </w:rPr>
  </w:style>
  <w:style w:type="paragraph" w:styleId="5">
    <w:name w:val="Plain Text"/>
    <w:basedOn w:val="1"/>
    <w:next w:val="1"/>
    <w:qFormat/>
    <w:uiPriority w:val="0"/>
    <w:pPr>
      <w:widowControl w:val="0"/>
    </w:pPr>
    <w:rPr>
      <w:rFonts w:ascii="Times New Roman" w:hAnsi="Times New Roman" w:cs="Times New Roman"/>
      <w:kern w:val="2"/>
      <w:sz w:val="24"/>
      <w:szCs w:val="20"/>
    </w:rPr>
  </w:style>
  <w:style w:type="paragraph" w:styleId="6">
    <w:name w:val="Date"/>
    <w:basedOn w:val="1"/>
    <w:next w:val="1"/>
    <w:qFormat/>
    <w:uiPriority w:val="0"/>
    <w:pPr>
      <w:ind w:left="100"/>
    </w:pPr>
    <w:rPr>
      <w:sz w:val="28"/>
      <w:szCs w:val="20"/>
    </w:rPr>
  </w:style>
  <w:style w:type="paragraph" w:styleId="7">
    <w:name w:val="footer"/>
    <w:basedOn w:val="1"/>
    <w:qFormat/>
    <w:uiPriority w:val="99"/>
    <w:pPr>
      <w:tabs>
        <w:tab w:val="center" w:pos="4153"/>
        <w:tab w:val="right" w:pos="8306"/>
      </w:tabs>
      <w:snapToGrid w:val="0"/>
      <w:jc w:val="left"/>
    </w:pPr>
    <w:rPr>
      <w:rFonts w:cs="Times New Roman"/>
      <w:sz w:val="18"/>
      <w:szCs w:val="18"/>
    </w:rPr>
  </w:style>
  <w:style w:type="paragraph" w:styleId="8">
    <w:name w:val="toc 1"/>
    <w:basedOn w:val="1"/>
    <w:next w:val="1"/>
    <w:semiHidden/>
    <w:qFormat/>
    <w:uiPriority w:val="0"/>
  </w:style>
  <w:style w:type="character" w:styleId="11">
    <w:name w:val="Hyperlink"/>
    <w:basedOn w:val="10"/>
    <w:qFormat/>
    <w:uiPriority w:val="0"/>
    <w:rPr>
      <w:color w:val="0000FF"/>
      <w:u w:val="single"/>
    </w:rPr>
  </w:style>
  <w:style w:type="paragraph" w:customStyle="1" w:styleId="12">
    <w:name w:val="正文段"/>
    <w:basedOn w:val="1"/>
    <w:qFormat/>
    <w:uiPriority w:val="0"/>
    <w:pPr>
      <w:snapToGrid w:val="0"/>
      <w:spacing w:after="156" w:afterLines="50"/>
      <w:ind w:firstLine="200" w:firstLineChars="200"/>
    </w:pPr>
    <w:rPr>
      <w:rFonts w:ascii="Times New Roman" w:hAnsi="Times New Roman" w:cs="Times New Roman"/>
      <w:sz w:val="24"/>
      <w:szCs w:val="20"/>
    </w:rPr>
  </w:style>
  <w:style w:type="paragraph" w:customStyle="1" w:styleId="13">
    <w:name w:val="标准中文版式_正文"/>
    <w:basedOn w:val="1"/>
    <w:qFormat/>
    <w:uiPriority w:val="0"/>
    <w:pPr>
      <w:widowControl w:val="0"/>
      <w:spacing w:before="30" w:line="360" w:lineRule="auto"/>
      <w:ind w:firstLine="200" w:firstLineChars="200"/>
    </w:pPr>
    <w:rPr>
      <w:rFonts w:ascii="Arial" w:hAnsi="Arial" w:cs="Times New Roman"/>
      <w:kern w:val="2"/>
      <w:sz w:val="24"/>
      <w:szCs w:val="24"/>
    </w:rPr>
  </w:style>
  <w:style w:type="paragraph" w:customStyle="1" w:styleId="14">
    <w:name w:val="Proposals body"/>
    <w:basedOn w:val="1"/>
    <w:next w:val="1"/>
    <w:qFormat/>
    <w:uiPriority w:val="0"/>
    <w:pPr>
      <w:spacing w:line="360" w:lineRule="auto"/>
      <w:jc w:val="left"/>
    </w:pPr>
    <w:rPr>
      <w:rFonts w:ascii="宋体" w:hAnsi="Times New Roman"/>
      <w:snapToGrid w:val="0"/>
      <w:color w:val="000000"/>
      <w:sz w:val="24"/>
      <w:szCs w:val="20"/>
    </w:rPr>
  </w:style>
  <w:style w:type="paragraph" w:customStyle="1" w:styleId="15">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6">
    <w:name w:val="font31"/>
    <w:basedOn w:val="10"/>
    <w:qFormat/>
    <w:uiPriority w:val="0"/>
    <w:rPr>
      <w:rFonts w:hint="eastAsia" w:ascii="宋体" w:hAnsi="宋体" w:eastAsia="宋体" w:cs="宋体"/>
      <w:color w:val="000000"/>
      <w:sz w:val="20"/>
      <w:szCs w:val="20"/>
      <w:u w:val="none"/>
    </w:rPr>
  </w:style>
  <w:style w:type="character" w:customStyle="1" w:styleId="17">
    <w:name w:val="font5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18</Pages>
  <Words>4721</Words>
  <Characters>5160</Characters>
  <Lines>106</Lines>
  <Paragraphs>29</Paragraphs>
  <TotalTime>24</TotalTime>
  <ScaleCrop>false</ScaleCrop>
  <LinksUpToDate>false</LinksUpToDate>
  <CharactersWithSpaces>6693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2025-05-17T03:04:00Z</dcterms:created>
  <dc:creator>Administrator</dc:creator>
  <cp:lastModifiedBy>WPS_1640737021</cp:lastModifiedBy>
  <cp:lastPrinted>2024-11-13T01:40:00Z</cp:lastPrinted>
  <dcterms:modified xsi:type="dcterms:W3CDTF">2025-05-26T01:01:45Z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AE43FBB1CAB34857815EA98E93C6FBB8_13</vt:lpwstr>
  </property>
  <property fmtid="{D5CDD505-2E9C-101B-9397-08002B2CF9AE}" pid="4" name="KSOTemplateDocerSaveRecord">
    <vt:lpwstr>eyJoZGlkIjoiYjM3YWY3NjZmNDZhMGY3ZGU3MWJkNzEyNDQ2MjllZGMiLCJ1c2VySWQiOiIyNTAwOTQ1MjYifQ==</vt:lpwstr>
  </property>
</Properties>
</file>