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ascii="黑体" w:hAnsi="宋体" w:eastAsia="黑体" w:cs="黑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2023年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全国青少年传统体育项目比赛竞赛规程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（跳绳）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一、比赛内容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1. 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个人打卡积分赛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2. 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团体打卡积分赛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3. 60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秒个人竞速赛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4. 60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秒团体竞速赛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二、比赛组别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跳绳项目分设男子组、女子组，具体年龄段分组如下：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中学甲组（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16-18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岁组）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2004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9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—2007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8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31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日出生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中学乙组（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13-15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岁组）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2007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9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—2010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8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31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日出生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小学甲组（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11-12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岁组）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2010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9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—2012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8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31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日出生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小学乙组（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9-10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岁组）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2012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9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—2014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8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31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日出生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小学丙组（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6-8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岁组）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2014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9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—2017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8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31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日出生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三、竞赛办法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（一）打卡积分赛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1. 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个人打卡积分赛：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） 计数方法：双脚并跳法，每日参加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次，按教育部《国家学生体质健康标准（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2014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年修订）》（详见附件）男生、女生一分钟跳绳单项评分获得相应积分。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） 比赛周期：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10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天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） 比赛赛制：积分赛，每日所得积分累加，若该学生同时参加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“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团体打卡积分赛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”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，则积分通用。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） 积分规则：积分由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“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基础积分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”“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奖励积分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”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构成。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基础积分：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当日参加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次，每个参赛年龄组别按教育部《国家学生体质健康标准（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2014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修订）》（详见附件）男生、女生一分钟跳绳单项评分表获得相应积分，每天完成基础任务后所得积分；每个参赛组别跳绳积分选取组别中最低年级标准进行，即小学丙组选取一年级标准，小学乙组选取三年级标准、小学甲组选取五年级标准、初中及高中选取六年级标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奖励积分：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当第一天完成跳绳后可额外获得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10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积分，连续第二天完成后可获得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积分，连续第三天完成可获得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30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积分，以此类推。连续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≥7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天时，每天可获得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100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积分，直至赛程结束；若比赛周期内且一直连续打卡，但某一天没有进行打卡，则后续积分根据第一天积分数开始重新计算连续打卡天数和积分。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2. 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团体打卡积分赛：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） 计数方法：双脚并跳法，每日只能参加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次，按教育部《国家学生体质健康标准（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2014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年修订）》男生、女生一分钟跳绳单项评分表获得相应积分。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） 团队人数：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5+2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人（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5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名正式队员加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名替补队员）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） 比赛周期：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10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天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） 比赛赛制：积分赛，团队内所有成员每日所得积分累加，若团队内运动员同时参加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“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个人打卡积分赛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，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则积分通用。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5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） 积分规则：积分由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“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基础积分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”“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团队积分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”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构成。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基础积分：积分规则与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“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个人打卡积分赛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”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相同，团队成绩为队内所有人员积分累加。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团队积分：团队积分分为基础打卡奖励积分与奖励积分。当日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5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位团队成员全部完成跳绳后额外奖励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1000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积分。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（二）</w:t>
      </w:r>
      <w:r>
        <w:rPr>
          <w:rStyle w:val="8"/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60</w:t>
      </w:r>
      <w:r>
        <w:rPr>
          <w:rStyle w:val="8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秒竞速赛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1. 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60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秒个人竞速赛：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计数方法：双脚并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跳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，男生、女生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60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秒跳绳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数量做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相应排名。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2. 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60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秒团体竞速赛：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） 计数方法：双脚并跳法男生、女生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60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秒跳绳数量。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） 团队人数：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5+2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人（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5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名正式队员加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名替补队员）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）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团队积分：根据团队人员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60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秒内跳绳数量进行相加，按数量多少进行排序，每个组别前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9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名的团队晋级总决赛。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四、报名方式及其他要求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1. 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各地小学、初中、高中适龄青少年自愿参加，全程免费。参加活动的未成年人需身体健康、本人身体条件适合参加比赛并经监护人同意。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2. 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参赛学生须为中小学校在籍学生，持有有效的学生电子学籍卡。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3. 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每名参加比赛人员只能代表少年宫、青少年活动中心或学校单位完成线上注册、报名。若一名学生已以其中任一单位名义进行注册、报名成功，则不能再以其他单位名义进行注册、报名。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4. 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每名参加比赛人员只允许报名一组团体赛，不允许参与报名多个。且团队赛所有成员，只允许来自一个报名单位，不允许来自多个单位。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5. 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参加比赛人员根据自身情况适当运动，不得过量运动，如遇身体不适立刻停止，就近就医。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6. 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本规程解释修改权属协会，未尽事宜，另行通知。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五、比赛器材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跳绳设备为有绳跳绳，自选。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六、异议处理机制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1. 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全国青少年传统体育项目比赛接受社会的监督。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2. 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任何单位或者个人对全国青少年传统体育项目比赛结果提出质疑的，应当在成绩公示期内向协会提出，逾期不予受理。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3. 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协会在接到质疑时应积极对成绩进行复核，核查后对异议者进行解释说明，如发现提出异议确实属实积极改正并纠正比赛成绩，重新公示。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七、免责声明</w:t>
      </w:r>
      <w:r>
        <w:rPr>
          <w:rStyle w:val="8"/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1. 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未经协会书面授权，任何单位和个人以本赛事名义开展的活动均属假冒、侵权。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2. 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未经当地教育部门和本会批准，任何单位和个人不得以本赛事名义组织线下聚集。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3. 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协会不会以本赛事名义向学生收取任何费用，更不会以本赛事名义举办夏冬令营、培训班，捆绑销售器材商品、书籍材料等。本赛事也不存在任何指定器材、指定培训机构、指定教材等。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八、其他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关于比赛规则的任何补充、修订，将在中国青少年宫协会网站及微信公众号上发布。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协会对凡是规则中未说明及有争议的事项拥有最后解释权、补充权和决定权。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中国青少年宫协会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联系人：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缑芮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电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话：（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010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67018100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15710018256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技术支持：上海燃境科技有限公司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联系人：董玉静、李林清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联系方式：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15511363738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18501652957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Style w:val="8"/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Style w:val="8"/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rPr>
          <w:rStyle w:val="8"/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Style w:val="8"/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drawing>
          <wp:inline distT="0" distB="0" distL="114300" distR="114300">
            <wp:extent cx="5234305" cy="8858250"/>
            <wp:effectExtent l="0" t="0" r="4445" b="0"/>
            <wp:docPr id="3" name="图片 3" descr="06510881-82c1-4aae-95f3-f412f0047c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6510881-82c1-4aae-95f3-f412f0047c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4305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MTY0Y2E0NDA1YWViZWE5NGEzNWVkMGVlNDExNjAifQ=="/>
  </w:docVars>
  <w:rsids>
    <w:rsidRoot w:val="06B309A0"/>
    <w:rsid w:val="06B309A0"/>
    <w:rsid w:val="0EAE71A3"/>
    <w:rsid w:val="325C3504"/>
    <w:rsid w:val="4370661C"/>
    <w:rsid w:val="47D013A3"/>
    <w:rsid w:val="550976D7"/>
    <w:rsid w:val="5CDA432E"/>
    <w:rsid w:val="636F0D32"/>
    <w:rsid w:val="6F85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方正仿宋简体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40" w:lineRule="exact"/>
      <w:jc w:val="center"/>
      <w:outlineLvl w:val="0"/>
    </w:pPr>
    <w:rPr>
      <w:rFonts w:eastAsia="方正大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方正黑体简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方正楷体简体" w:asciiTheme="minorAscii" w:hAnsiTheme="minorAscii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1872</Words>
  <Characters>2026</Characters>
  <Lines>0</Lines>
  <Paragraphs>0</Paragraphs>
  <TotalTime>0</TotalTime>
  <ScaleCrop>false</ScaleCrop>
  <LinksUpToDate>false</LinksUpToDate>
  <CharactersWithSpaces>2065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2023-04-24T01:36:00Z</dcterms:created>
  <dc:creator>思阳</dc:creator>
  <cp:lastModifiedBy>思阳</cp:lastModifiedBy>
  <dcterms:modified xsi:type="dcterms:W3CDTF">2023-04-24T01:43:38Z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943BC8ADDD40498FBD21431D70063BCC_11</vt:lpwstr>
  </property>
</Properties>
</file>