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hint="eastAsia" w:ascii="Times New Roman" w:hAnsi="Times New Roman" w:eastAsia="方正仿宋简体" w:cs="Times New Roman"/>
          <w:sz w:val="30"/>
          <w:szCs w:val="30"/>
        </w:rPr>
        <w:t>附件</w:t>
      </w:r>
      <w:r>
        <w:rPr>
          <w:rFonts w:ascii="Times New Roman" w:hAnsi="Times New Roman" w:eastAsia="方正仿宋简体" w:cs="Times New Roman"/>
          <w:sz w:val="30"/>
          <w:szCs w:val="30"/>
        </w:rPr>
        <w:t xml:space="preserve">1 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日程安排</w:t>
      </w:r>
    </w:p>
    <w:p>
      <w:pPr>
        <w:spacing w:line="520" w:lineRule="exact"/>
        <w:ind w:left="560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</w:p>
    <w:tbl>
      <w:tblPr>
        <w:tblStyle w:val="3"/>
        <w:tblW w:w="8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367"/>
        <w:gridCol w:w="5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  <w:t>日期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  <w:t>时间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4月11日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（周二）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全天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晚上</w:t>
            </w:r>
          </w:p>
        </w:tc>
        <w:tc>
          <w:tcPr>
            <w:tcW w:w="5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红色基因工委会主任办公会</w:t>
            </w:r>
          </w:p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阅读推广工委会</w:t>
            </w: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主任办公会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4月12日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（周三）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00" w:hanging="1500" w:hangingChars="500"/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上午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深入学习领会党的二十大精神</w:t>
            </w:r>
          </w:p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专题讲座（一）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下午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深入学习领会党的二十大精神</w:t>
            </w:r>
          </w:p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专题讲座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（</w:t>
            </w: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二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晚上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分享交流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4月13日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（周四）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上午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观摩交流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下午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现场教学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4月14日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（周五）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上午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各青少年宫分享交流学习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下午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返程</w:t>
            </w:r>
          </w:p>
        </w:tc>
      </w:tr>
    </w:tbl>
    <w:p>
      <w:pPr>
        <w:spacing w:line="520" w:lineRule="exact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备注：具体日程安排以会议手册为准。</w:t>
      </w:r>
    </w:p>
    <w:p>
      <w:pPr>
        <w:spacing w:line="520" w:lineRule="exact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20" w:lineRule="exact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br w:type="page"/>
      </w:r>
    </w:p>
    <w:p>
      <w:pPr>
        <w:spacing w:line="520" w:lineRule="exact"/>
        <w:rPr>
          <w:rFonts w:ascii="Times New Roman" w:hAnsi="Times New Roman" w:eastAsia="方正仿宋简体" w:cs="Times New Roman"/>
          <w:sz w:val="30"/>
          <w:szCs w:val="30"/>
        </w:rPr>
      </w:pPr>
      <w:bookmarkStart w:id="0" w:name="_GoBack"/>
      <w:bookmarkEnd w:id="0"/>
    </w:p>
    <w:p>
      <w:pPr>
        <w:spacing w:line="52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</w:rPr>
        <w:t>附件2</w:t>
      </w:r>
    </w:p>
    <w:p>
      <w:pPr>
        <w:spacing w:line="520" w:lineRule="exact"/>
        <w:ind w:left="560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sz w:val="36"/>
          <w:szCs w:val="36"/>
        </w:rPr>
        <w:t>培训班登记表</w:t>
      </w:r>
    </w:p>
    <w:p>
      <w:pPr>
        <w:spacing w:line="520" w:lineRule="exact"/>
        <w:ind w:left="560"/>
        <w:jc w:val="center"/>
        <w:rPr>
          <w:rFonts w:ascii="Times New Roman" w:hAnsi="Times New Roman" w:eastAsia="方正仿宋简体" w:cs="Times New Roman"/>
          <w:b/>
          <w:sz w:val="44"/>
          <w:szCs w:val="44"/>
        </w:rPr>
      </w:pPr>
    </w:p>
    <w:tbl>
      <w:tblPr>
        <w:tblStyle w:val="2"/>
        <w:tblW w:w="99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114"/>
        <w:gridCol w:w="1859"/>
        <w:gridCol w:w="1947"/>
        <w:gridCol w:w="3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单位名称</w:t>
            </w:r>
          </w:p>
        </w:tc>
        <w:tc>
          <w:tcPr>
            <w:tcW w:w="7963" w:type="dxa"/>
            <w:gridSpan w:val="4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姓  名</w:t>
            </w:r>
          </w:p>
        </w:tc>
        <w:tc>
          <w:tcPr>
            <w:tcW w:w="111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民 族</w:t>
            </w:r>
          </w:p>
        </w:tc>
        <w:tc>
          <w:tcPr>
            <w:tcW w:w="185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职 务</w:t>
            </w:r>
          </w:p>
        </w:tc>
        <w:tc>
          <w:tcPr>
            <w:tcW w:w="194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手机号</w:t>
            </w:r>
          </w:p>
        </w:tc>
        <w:tc>
          <w:tcPr>
            <w:tcW w:w="30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11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85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94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30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11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85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94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30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11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85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94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30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联系人</w:t>
            </w:r>
          </w:p>
        </w:tc>
        <w:tc>
          <w:tcPr>
            <w:tcW w:w="2973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94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电子邮箱</w:t>
            </w:r>
          </w:p>
        </w:tc>
        <w:tc>
          <w:tcPr>
            <w:tcW w:w="30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饮食要求</w:t>
            </w:r>
          </w:p>
        </w:tc>
        <w:tc>
          <w:tcPr>
            <w:tcW w:w="7963" w:type="dxa"/>
            <w:gridSpan w:val="4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无特殊要求</w:t>
            </w: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 xml:space="preserve">清真   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素食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eastAsia="zh-CN"/>
              </w:rPr>
              <w:t>（</w:t>
            </w: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请划勾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抵达时间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/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交通工具</w:t>
            </w:r>
          </w:p>
        </w:tc>
        <w:tc>
          <w:tcPr>
            <w:tcW w:w="2973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94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返程时间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/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交通工具</w:t>
            </w:r>
          </w:p>
        </w:tc>
        <w:tc>
          <w:tcPr>
            <w:tcW w:w="30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是否需要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单间</w:t>
            </w:r>
          </w:p>
        </w:tc>
        <w:tc>
          <w:tcPr>
            <w:tcW w:w="7963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是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 xml:space="preserve">   否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（请划勾）（如需提供单间，加收2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0元/人/天）</w:t>
            </w:r>
          </w:p>
        </w:tc>
      </w:tr>
    </w:tbl>
    <w:p>
      <w:pPr>
        <w:spacing w:line="520" w:lineRule="exac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备注：身份证号用于购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买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意外保险。</w:t>
      </w:r>
    </w:p>
    <w:p>
      <w:pPr>
        <w:widowControl/>
        <w:jc w:val="left"/>
        <w:rPr>
          <w:rFonts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br w:type="page"/>
      </w:r>
    </w:p>
    <w:p>
      <w:pPr>
        <w:spacing w:line="52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附件3</w:t>
      </w:r>
    </w:p>
    <w:p>
      <w:pPr>
        <w:spacing w:before="156" w:beforeLines="50" w:after="156" w:afterLines="50" w:line="520" w:lineRule="exact"/>
        <w:jc w:val="center"/>
        <w:rPr>
          <w:rFonts w:ascii="Times New Roman" w:hAnsi="Times New Roman" w:eastAsia="方正仿宋简体" w:cs="Times New Roman"/>
          <w:b/>
          <w:bCs/>
          <w:sz w:val="36"/>
          <w:szCs w:val="36"/>
        </w:rPr>
      </w:pPr>
      <w:r>
        <w:rPr>
          <w:rFonts w:ascii="Times New Roman" w:hAnsi="Times New Roman" w:eastAsia="方正仿宋简体" w:cs="Times New Roman"/>
          <w:b/>
          <w:bCs/>
          <w:sz w:val="36"/>
          <w:szCs w:val="36"/>
        </w:rPr>
        <w:t>发票信息表</w:t>
      </w:r>
    </w:p>
    <w:tbl>
      <w:tblPr>
        <w:tblStyle w:val="2"/>
        <w:tblpPr w:leftFromText="180" w:rightFromText="180" w:vertAnchor="text" w:horzAnchor="margin" w:tblpXSpec="center" w:tblpY="3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7"/>
        <w:gridCol w:w="1635"/>
        <w:gridCol w:w="3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  <w:t>单位</w:t>
            </w:r>
            <w:r>
              <w:rPr>
                <w:rFonts w:hint="eastAsia" w:ascii="Times New Roman" w:hAnsi="Times New Roman" w:eastAsia="方正仿宋简体" w:cs="Times New Roman"/>
                <w:b/>
                <w:sz w:val="30"/>
                <w:szCs w:val="30"/>
              </w:rPr>
              <w:t>名称</w:t>
            </w:r>
          </w:p>
        </w:tc>
        <w:tc>
          <w:tcPr>
            <w:tcW w:w="163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  <w:t>缴费金额</w:t>
            </w:r>
          </w:p>
        </w:tc>
        <w:tc>
          <w:tcPr>
            <w:tcW w:w="384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  <w:t>发票需求类型（请打√）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07" w:type="dxa"/>
            <w:vMerge w:val="restart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635" w:type="dxa"/>
            <w:vMerge w:val="restart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384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 xml:space="preserve"> 增值税普通发票□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07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635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384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 xml:space="preserve"> 增值税专用发票□</w:t>
            </w:r>
          </w:p>
        </w:tc>
      </w:tr>
    </w:tbl>
    <w:p>
      <w:pPr>
        <w:spacing w:line="520" w:lineRule="exact"/>
        <w:rPr>
          <w:rFonts w:ascii="Times New Roman" w:hAnsi="Times New Roman" w:eastAsia="方正仿宋简体" w:cs="Times New Roman"/>
          <w:b/>
          <w:bCs/>
          <w:sz w:val="30"/>
          <w:szCs w:val="30"/>
        </w:rPr>
      </w:pPr>
    </w:p>
    <w:p>
      <w:pPr>
        <w:spacing w:line="520" w:lineRule="exact"/>
        <w:rPr>
          <w:rFonts w:ascii="Times New Roman" w:hAnsi="Times New Roman" w:eastAsia="方正仿宋简体" w:cs="Times New Roman"/>
          <w:b/>
          <w:bCs/>
          <w:sz w:val="30"/>
          <w:szCs w:val="30"/>
        </w:rPr>
      </w:pPr>
      <w:r>
        <w:rPr>
          <w:rFonts w:ascii="Times New Roman" w:hAnsi="Times New Roman" w:eastAsia="方正仿宋简体" w:cs="Times New Roman"/>
          <w:b/>
          <w:bCs/>
          <w:sz w:val="30"/>
          <w:szCs w:val="30"/>
        </w:rPr>
        <w:t>如需开具增值税专用发票，请提供开票信息（必填）：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020"/>
        <w:gridCol w:w="6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1</w:t>
            </w:r>
          </w:p>
        </w:tc>
        <w:tc>
          <w:tcPr>
            <w:tcW w:w="2020" w:type="dxa"/>
            <w:vAlign w:val="center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单位名称</w:t>
            </w:r>
          </w:p>
        </w:tc>
        <w:tc>
          <w:tcPr>
            <w:tcW w:w="6135" w:type="dxa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2</w:t>
            </w:r>
          </w:p>
        </w:tc>
        <w:tc>
          <w:tcPr>
            <w:tcW w:w="2020" w:type="dxa"/>
            <w:vAlign w:val="bottom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纳税人识别号</w:t>
            </w:r>
          </w:p>
        </w:tc>
        <w:tc>
          <w:tcPr>
            <w:tcW w:w="6135" w:type="dxa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3</w:t>
            </w:r>
          </w:p>
        </w:tc>
        <w:tc>
          <w:tcPr>
            <w:tcW w:w="2020" w:type="dxa"/>
            <w:vAlign w:val="center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注册地址</w:t>
            </w:r>
          </w:p>
        </w:tc>
        <w:tc>
          <w:tcPr>
            <w:tcW w:w="6135" w:type="dxa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4</w:t>
            </w:r>
          </w:p>
        </w:tc>
        <w:tc>
          <w:tcPr>
            <w:tcW w:w="2020" w:type="dxa"/>
            <w:vAlign w:val="center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联系电话</w:t>
            </w:r>
          </w:p>
        </w:tc>
        <w:tc>
          <w:tcPr>
            <w:tcW w:w="6135" w:type="dxa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5</w:t>
            </w:r>
          </w:p>
        </w:tc>
        <w:tc>
          <w:tcPr>
            <w:tcW w:w="2020" w:type="dxa"/>
            <w:vAlign w:val="center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开户银行</w:t>
            </w:r>
          </w:p>
        </w:tc>
        <w:tc>
          <w:tcPr>
            <w:tcW w:w="6135" w:type="dxa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6</w:t>
            </w:r>
          </w:p>
        </w:tc>
        <w:tc>
          <w:tcPr>
            <w:tcW w:w="2020" w:type="dxa"/>
            <w:vAlign w:val="center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银行账号</w:t>
            </w:r>
          </w:p>
        </w:tc>
        <w:tc>
          <w:tcPr>
            <w:tcW w:w="6135" w:type="dxa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注：请于2023年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4</w:t>
      </w:r>
      <w:r>
        <w:rPr>
          <w:rFonts w:ascii="Times New Roman" w:hAnsi="Times New Roman" w:eastAsia="方正仿宋简体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3</w:t>
      </w:r>
      <w:r>
        <w:rPr>
          <w:rFonts w:ascii="Times New Roman" w:hAnsi="Times New Roman" w:eastAsia="方正仿宋简体" w:cs="Times New Roman"/>
          <w:sz w:val="28"/>
          <w:szCs w:val="28"/>
        </w:rPr>
        <w:t>日前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与培训班登记表一并</w:t>
      </w:r>
      <w:r>
        <w:rPr>
          <w:rFonts w:ascii="Times New Roman" w:hAnsi="Times New Roman" w:eastAsia="方正仿宋简体" w:cs="Times New Roman"/>
          <w:sz w:val="28"/>
          <w:szCs w:val="28"/>
        </w:rPr>
        <w:t>发送至邮箱：</w:t>
      </w:r>
      <w:r>
        <w:rPr>
          <w:rFonts w:ascii="等线" w:hAnsi="等线" w:eastAsia="等线" w:cs="Times New Roman"/>
          <w:szCs w:val="22"/>
        </w:rPr>
        <w:fldChar w:fldCharType="begin"/>
      </w:r>
      <w:r>
        <w:rPr>
          <w:rFonts w:ascii="等线" w:hAnsi="等线" w:eastAsia="等线" w:cs="Times New Roman"/>
          <w:szCs w:val="22"/>
        </w:rPr>
        <w:instrText xml:space="preserve"> HYPERLINK "mailto:zggxhdb@163.com。" </w:instrText>
      </w:r>
      <w:r>
        <w:rPr>
          <w:rFonts w:ascii="等线" w:hAnsi="等线" w:eastAsia="等线" w:cs="Times New Roman"/>
          <w:szCs w:val="22"/>
        </w:rPr>
        <w:fldChar w:fldCharType="separate"/>
      </w:r>
      <w:r>
        <w:rPr>
          <w:rFonts w:ascii="Times New Roman" w:hAnsi="Times New Roman" w:eastAsia="方正仿宋简体" w:cs="Times New Roman"/>
          <w:sz w:val="28"/>
          <w:szCs w:val="28"/>
        </w:rPr>
        <w:t>zggxhdb@163.com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。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fldChar w:fldCharType="end"/>
      </w:r>
    </w:p>
    <w:p>
      <w:pPr>
        <w:widowControl/>
        <w:spacing w:before="105" w:beforeAutospacing="0" w:after="0" w:afterAutospacing="0" w:line="540" w:lineRule="exact"/>
        <w:jc w:val="center"/>
        <w:rPr>
          <w:rFonts w:ascii="Times New Roman" w:hAnsi="Times New Roman" w:eastAsia="方正仿宋简体" w:cs="Times New Roman"/>
          <w:kern w:val="0"/>
          <w:sz w:val="30"/>
          <w:szCs w:val="30"/>
          <w:lang w:val="en-US" w:eastAsia="zh-CN" w:bidi="ar-SA"/>
        </w:rPr>
      </w:pPr>
    </w:p>
    <w:p>
      <w:pPr>
        <w:spacing w:line="540" w:lineRule="exact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40" w:lineRule="exact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br w:type="page"/>
      </w:r>
    </w:p>
    <w:p>
      <w:pPr>
        <w:jc w:val="center"/>
        <w:rPr>
          <w:rFonts w:ascii="方正大标宋简体" w:hAnsi="仿宋" w:eastAsia="方正大标宋简体" w:cs="Times New Roman"/>
          <w:sz w:val="36"/>
          <w:szCs w:val="36"/>
        </w:rPr>
      </w:pPr>
      <w:r>
        <w:rPr>
          <w:rFonts w:hint="eastAsia" w:ascii="方正大标宋简体" w:hAnsi="仿宋" w:eastAsia="方正大标宋简体" w:cs="Times New Roman"/>
          <w:sz w:val="36"/>
          <w:szCs w:val="36"/>
        </w:rPr>
        <w:t>中国青少年宫协会红色基因主题教育工委会</w:t>
      </w:r>
    </w:p>
    <w:p>
      <w:pPr>
        <w:jc w:val="center"/>
        <w:rPr>
          <w:rFonts w:hint="eastAsia" w:ascii="方正大标宋简体" w:hAnsi="仿宋" w:eastAsia="方正大标宋简体" w:cs="Times New Roman"/>
          <w:sz w:val="36"/>
          <w:szCs w:val="36"/>
        </w:rPr>
      </w:pPr>
    </w:p>
    <w:p>
      <w:pPr>
        <w:spacing w:line="54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上海市青少年活动中心</w:t>
      </w:r>
    </w:p>
    <w:p>
      <w:pPr>
        <w:spacing w:line="54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哈尔滨市青少年宫</w:t>
      </w:r>
    </w:p>
    <w:p>
      <w:pPr>
        <w:spacing w:line="54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南昌市青少年宫</w:t>
      </w:r>
    </w:p>
    <w:p>
      <w:pPr>
        <w:spacing w:line="54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大连市青少年宫</w:t>
      </w:r>
    </w:p>
    <w:p>
      <w:pPr>
        <w:spacing w:line="54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呼和浩特市青少年活动中心</w:t>
      </w:r>
    </w:p>
    <w:p>
      <w:pPr>
        <w:spacing w:line="54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哈尔滨市少年宫</w:t>
      </w:r>
    </w:p>
    <w:p>
      <w:pPr>
        <w:spacing w:line="54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厦门市青少年宫</w:t>
      </w:r>
    </w:p>
    <w:p>
      <w:pPr>
        <w:spacing w:line="54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宁波市青少年宫</w:t>
      </w:r>
    </w:p>
    <w:p>
      <w:pPr>
        <w:spacing w:line="54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广州市少年宫</w:t>
      </w:r>
    </w:p>
    <w:p>
      <w:pPr>
        <w:spacing w:line="54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广州市青年文化宫</w:t>
      </w:r>
    </w:p>
    <w:p>
      <w:pPr>
        <w:spacing w:line="54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南宁市青少年活动中心</w:t>
      </w:r>
    </w:p>
    <w:p>
      <w:pPr>
        <w:spacing w:line="54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西安市青少年宫</w:t>
      </w:r>
    </w:p>
    <w:p>
      <w:pPr>
        <w:spacing w:line="54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四川省青少年社会教育服务中心</w:t>
      </w:r>
    </w:p>
    <w:p>
      <w:pPr>
        <w:spacing w:line="54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兰州市少年宫</w:t>
      </w:r>
    </w:p>
    <w:p>
      <w:pPr>
        <w:spacing w:line="54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海南省青少年活动中心</w:t>
      </w:r>
    </w:p>
    <w:p>
      <w:pPr>
        <w:spacing w:line="54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嘉兴市青少年宫</w:t>
      </w:r>
    </w:p>
    <w:p>
      <w:pPr>
        <w:spacing w:line="540" w:lineRule="exact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40" w:lineRule="exact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40" w:lineRule="exact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br w:type="page"/>
      </w:r>
    </w:p>
    <w:p>
      <w:pPr>
        <w:jc w:val="center"/>
        <w:rPr>
          <w:rFonts w:ascii="方正大标宋简体" w:hAnsi="仿宋" w:eastAsia="方正大标宋简体" w:cs="Times New Roman"/>
          <w:sz w:val="36"/>
          <w:szCs w:val="36"/>
        </w:rPr>
      </w:pPr>
      <w:r>
        <w:rPr>
          <w:rFonts w:hint="eastAsia" w:ascii="方正大标宋简体" w:hAnsi="仿宋" w:eastAsia="方正大标宋简体" w:cs="Times New Roman"/>
          <w:sz w:val="36"/>
          <w:szCs w:val="36"/>
        </w:rPr>
        <w:t>中国青少年宫协会阅读推广工委会</w:t>
      </w:r>
    </w:p>
    <w:p>
      <w:pPr>
        <w:jc w:val="center"/>
        <w:rPr>
          <w:rFonts w:hint="eastAsia" w:ascii="方正大标宋简体" w:hAnsi="仿宋" w:eastAsia="方正大标宋简体" w:cs="Times New Roman"/>
          <w:sz w:val="36"/>
          <w:szCs w:val="36"/>
        </w:rPr>
      </w:pP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芜湖市少年宫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平顶山市青少年宫 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西安市莲湖区少年宫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江西省妇女儿童活动中心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中国儿童中心期刊总社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太原市青少年宫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保定市青少年宫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荆州市青少年宫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深圳市少年宫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青岛出版社有限公司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枣庄市青少年宫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临沂市青少年宫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海宁市青少年宫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山东省青少年宫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9BCED49-FDE8-41DA-84EE-A0EFB21609C4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2" w:fontKey="{88F75902-542E-4D16-8D99-6C96729537F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3278F33-06A0-4C12-B44E-3CF47145BCF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26FEA07A-762F-4C1E-AACF-7C3984F05775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4C4AF57-B086-4F08-92A7-B6E40669E10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MWEzOTQ2NTBhZmVhMDgxOTliMGRlNWUyNmNmOTYifQ=="/>
  </w:docVars>
  <w:rsids>
    <w:rsidRoot w:val="60C11576"/>
    <w:rsid w:val="60C1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2023-03-10T09:51:00Z</dcterms:created>
  <dc:creator>缑芮</dc:creator>
  <cp:lastModifiedBy>缑芮</cp:lastModifiedBy>
  <dcterms:modified xsi:type="dcterms:W3CDTF">2023-03-10T09:52:35Z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3BAB55DB29B240EC8BE6017BAF365F15</vt:lpwstr>
  </property>
</Properties>
</file>