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仿宋" w:hAnsi="仿宋" w:eastAsia="仿宋" w:cs="仿宋"/>
          <w:b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kern w:val="0"/>
          <w:sz w:val="32"/>
          <w:szCs w:val="32"/>
        </w:rPr>
        <w:t>资助需求申报表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13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乡村少年宫名称（盖章）</w:t>
            </w:r>
          </w:p>
        </w:tc>
        <w:tc>
          <w:tcPr>
            <w:tcW w:w="6173" w:type="dxa"/>
            <w:gridSpan w:val="3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性质</w:t>
            </w:r>
          </w:p>
        </w:tc>
        <w:tc>
          <w:tcPr>
            <w:tcW w:w="1813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80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813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职务</w:t>
            </w:r>
          </w:p>
        </w:tc>
        <w:tc>
          <w:tcPr>
            <w:tcW w:w="2180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手机（同微）</w:t>
            </w:r>
          </w:p>
        </w:tc>
        <w:tc>
          <w:tcPr>
            <w:tcW w:w="1813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180" w:type="dxa"/>
          </w:tcPr>
          <w:p>
            <w:pPr>
              <w:spacing w:line="540" w:lineRule="exact"/>
              <w:ind w:firstLine="313" w:firstLineChars="100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2180" w:type="dxa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spacing w:line="540" w:lineRule="exact"/>
              <w:ind w:firstLine="313" w:firstLineChars="100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313" w:firstLineChars="100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313" w:firstLineChars="100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单位简介</w:t>
            </w: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8"/>
                <w:szCs w:val="28"/>
              </w:rPr>
              <w:t>（主要介绍美育教育方面情况）</w:t>
            </w:r>
          </w:p>
        </w:tc>
        <w:tc>
          <w:tcPr>
            <w:tcW w:w="6173" w:type="dxa"/>
            <w:gridSpan w:val="3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32"/>
                <w:szCs w:val="32"/>
              </w:rPr>
              <w:t>申请资助需求及做法</w:t>
            </w:r>
          </w:p>
        </w:tc>
        <w:tc>
          <w:tcPr>
            <w:tcW w:w="6173" w:type="dxa"/>
            <w:gridSpan w:val="3"/>
          </w:tcPr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" w:hAnsi="仿宋" w:eastAsia="仿宋" w:cs="仿宋"/>
                <w:b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4"/>
          <w:kern w:val="0"/>
          <w:sz w:val="32"/>
          <w:szCs w:val="32"/>
        </w:rPr>
        <w:t>备注：此表需加盖公章，将电子扫描件发送至邮箱：</w: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instrText xml:space="preserve"> HYPERLINK "mailto:limeng@kuke.com。" </w:instrTex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  <w:u w:val="none"/>
          <w:vertAlign w:val="baseline"/>
        </w:rPr>
        <w:t>limeng@kuke.com。</w:t>
      </w:r>
      <w:r>
        <w:rPr>
          <w:rFonts w:hint="eastAsia" w:ascii="仿宋" w:hAnsi="仿宋" w:eastAsia="仿宋" w:cs="仿宋"/>
          <w:b/>
          <w:color w:val="auto"/>
          <w:spacing w:val="-4"/>
          <w:kern w:val="0"/>
          <w:sz w:val="32"/>
          <w:szCs w:val="32"/>
        </w:rPr>
        <w:fldChar w:fldCharType="end"/>
      </w:r>
    </w:p>
    <w:p>
      <w:pPr>
        <w:spacing w:line="540" w:lineRule="exact"/>
        <w:rPr>
          <w:rFonts w:hint="eastAsia" w:ascii="仿宋" w:hAnsi="仿宋" w:eastAsia="仿宋" w:cs="仿宋"/>
          <w:b/>
          <w:spacing w:val="-4"/>
          <w:kern w:val="0"/>
          <w:sz w:val="28"/>
          <w:szCs w:val="28"/>
        </w:rPr>
        <w:sectPr>
          <w:footerReference r:id="rId3" w:type="default"/>
          <w:pgSz w:w="11906" w:h="16838"/>
          <w:pgMar w:top="1985" w:right="1588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ascii="仿宋" w:hAnsi="仿宋" w:eastAsia="仿宋" w:cs="仿宋"/>
          <w:b/>
          <w:spacing w:val="-4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pacing w:val="-4"/>
          <w:kern w:val="0"/>
          <w:sz w:val="28"/>
          <w:szCs w:val="28"/>
        </w:rPr>
        <w:t>附件2</w:t>
      </w:r>
    </w:p>
    <w:p>
      <w:pPr>
        <w:widowControl/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库客音乐智能钢琴（C端系统）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库客智能钢琴C端系统应用面向零基础的钢琴学习用户群体，从无到有再到不断提升钢琴理论知识及技能，适合摆放于家庭、公共领域例如：图书馆、商场等。也可以用于教室老师上课使用。系统主要包含课程、曲谱库、赏析库、练琴日志、最近练习、我的收藏核心模块。</w:t>
      </w: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136525</wp:posOffset>
            </wp:positionV>
            <wp:extent cx="2432685" cy="1422400"/>
            <wp:effectExtent l="0" t="0" r="5715" b="6350"/>
            <wp:wrapNone/>
            <wp:docPr id="2" name="图片 2" descr="3ace7e8f2d089e45c45311ba2991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ce7e8f2d089e45c45311ba2991d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ind w:firstLine="420" w:firstLineChars="200"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jc w:val="left"/>
        <w:rPr>
          <w:rFonts w:hint="eastAsia" w:ascii="仿宋" w:hAnsi="仿宋" w:eastAsia="仿宋" w:cs="仿宋"/>
          <w:szCs w:val="21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全部课程模块：</w:t>
      </w:r>
    </w:p>
    <w:p>
      <w:pPr>
        <w:widowControl/>
        <w:ind w:firstLine="440" w:firstLineChars="200"/>
        <w:jc w:val="lef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全部课程可以分为视频课程以及音频大师课程，总计不少于380节课程，视频课程是由库客邀请的专家团队自主研发出的课程，有针对3-6岁的幼儿钢琴启蒙课程，针对6岁及6岁以上的零基础人群的钢琴学习课程，以及音频大师课程、央院考级通关课程等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曲谱库模块</w:t>
      </w:r>
      <w:r>
        <w:rPr>
          <w:rFonts w:hint="eastAsia" w:ascii="仿宋" w:hAnsi="仿宋" w:eastAsia="仿宋" w:cs="仿宋"/>
          <w:sz w:val="22"/>
          <w:szCs w:val="22"/>
        </w:rPr>
        <w:t>：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特邀专业制谱团队打造适宜弹奏及教学的智能乐谱库。模块分类精准，且针对性强，曲谱库模块分为推荐/热门、考级专区，版权独享、经典教材、启蒙专区、每日练习、儿童趣味、世界名曲八个分类。总计不少于3800首曲目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赏析库模块：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赏析库模块含有大量的正版版权音频资源，分为推荐、儿童、古典乐园三种分类，总计487首曲目。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音乐知识模块：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从乐器、音乐家、交响乐等三个维度系统、全面的学习专业的音乐知识。包含乐器20种，音乐家11位。</w:t>
      </w:r>
    </w:p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智能钢琴功能模块：</w:t>
      </w:r>
    </w:p>
    <w:p>
      <w:pPr>
        <w:widowControl/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支持多种方式登录账号功能：</w:t>
      </w: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支持使用手机号和验证码登录；</w:t>
      </w: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使用手机号和密码进行登录（机构内学生专用）；</w:t>
      </w:r>
    </w:p>
    <w:p>
      <w:pPr>
        <w:widowControl/>
        <w:numPr>
          <w:ilvl w:val="0"/>
          <w:numId w:val="3"/>
        </w:numPr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使用手机扫描二维码进行手机端H5页面登录（仅限钢琴端）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2、弹奏数据记录功能：</w:t>
      </w:r>
    </w:p>
    <w:p>
      <w:pPr>
        <w:widowControl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 xml:space="preserve">   弹奏完智能钢琴可自动记录弹奏成绩，弹奏数据从音准、节奏、力度三个维度显示，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3、自动纠错功能：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不同的颜色渲染不同的弹奏结果，弹奏正确音符显示绿色，弹奏错误音符显示红色，</w:t>
      </w:r>
    </w:p>
    <w:p>
      <w:pPr>
        <w:widowControl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4、【练琴日志】功能</w:t>
      </w:r>
      <w:r>
        <w:rPr>
          <w:rFonts w:hint="eastAsia" w:ascii="仿宋" w:hAnsi="仿宋" w:eastAsia="仿宋" w:cs="仿宋"/>
          <w:sz w:val="22"/>
          <w:szCs w:val="22"/>
        </w:rPr>
        <w:t>;</w:t>
      </w:r>
    </w:p>
    <w:p>
      <w:pPr>
        <w:widowControl/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练琴日志可以查看弹奏者练习天数、弹奏次数、时长，弹奏的曲目及弹奏结果报告，日志从日、周、月以及总计几个方面也可进行查看。</w:t>
      </w:r>
    </w:p>
    <w:p>
      <w:pPr>
        <w:spacing w:line="540" w:lineRule="exact"/>
        <w:rPr>
          <w:rFonts w:hint="eastAsia" w:ascii="仿宋" w:hAnsi="仿宋" w:eastAsia="仿宋" w:cs="仿宋"/>
          <w:b/>
          <w:spacing w:val="-4"/>
          <w:kern w:val="0"/>
          <w:sz w:val="32"/>
          <w:szCs w:val="32"/>
        </w:rPr>
        <w:sectPr>
          <w:pgSz w:w="11906" w:h="16838"/>
          <w:pgMar w:top="1701" w:right="1588" w:bottom="1701" w:left="158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30"/>
          <w:szCs w:val="30"/>
        </w:rPr>
      </w:pPr>
    </w:p>
    <w:tbl>
      <w:tblPr>
        <w:tblStyle w:val="2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693"/>
        <w:gridCol w:w="184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86C7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FFFF"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/>
                <w:kern w:val="0"/>
                <w:sz w:val="44"/>
                <w:szCs w:val="44"/>
              </w:rPr>
              <w:t>2024新春合唱音乐会作品申报表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合唱团名称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合唱团负责人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手机号/微信号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合唱团联系人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幼圆" w:hAnsi="宋体" w:eastAsia="幼圆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幼圆" w:hAnsi="宋体" w:eastAsia="幼圆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手机号/微信号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幼圆" w:hAnsi="宋体" w:eastAsia="幼圆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单位邮寄地址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instrText xml:space="preserve"> = 1 \* GB3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作品时长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及伴奏形式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instrText xml:space="preserve"> = 1 \* GB3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instrText xml:space="preserve"> = 2 \* GB3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instrText xml:space="preserve"> = 2 \* GB3 </w:instrTex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作品指导老师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合唱团人数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合唱团简介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备注：此表为预参加音乐会的作品收集表，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对遴选出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优秀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作品将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赴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邀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参加全国青少年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宫</w:t>
      </w: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新春合唱音乐会。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此表请于</w:t>
      </w:r>
      <w:r>
        <w:rPr>
          <w:rFonts w:ascii="Times New Roman" w:hAnsi="Times New Roman" w:eastAsia="方正仿宋简体" w:cs="Times New Roman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2023年11月15</w:t>
      </w:r>
      <w:r>
        <w:rPr>
          <w:rFonts w:hint="eastAsia"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日前发送至中国宫协活动部邮箱：</w:t>
      </w:r>
      <w:r>
        <w:rPr>
          <w:rFonts w:ascii="方正仿宋简体" w:hAnsi="Arial" w:eastAsia="方正仿宋简体" w:cs="Arial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zggxhdb@163.com。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- 3 -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C1874"/>
    <w:multiLevelType w:val="singleLevel"/>
    <w:tmpl w:val="B8CC18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CB0D019"/>
    <w:multiLevelType w:val="singleLevel"/>
    <w:tmpl w:val="ECB0D01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CC10BC4"/>
    <w:multiLevelType w:val="singleLevel"/>
    <w:tmpl w:val="7CC10B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539E481E"/>
    <w:rsid w:val="539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2023-10-11T05:41:00Z</dcterms:created>
  <dc:creator>缑芮</dc:creator>
  <cp:lastModifiedBy>缑芮</cp:lastModifiedBy>
  <dcterms:modified xsi:type="dcterms:W3CDTF">2023-10-11T05:41:38Z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B6B707FCC38B4FCAB3283A73E0F932C5_11</vt:lpwstr>
  </property>
</Properties>
</file>