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2023年全国青少年传统体育项目比赛总决赛赛程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3"/>
        <w:tblW w:w="54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634"/>
        <w:gridCol w:w="3590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jc w:val="center"/>
              <w:textAlignment w:val="auto"/>
              <w:rPr>
                <w:rFonts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  <w:t>内容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11月24日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抵达上海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办理入住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机场/火车站-金山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自选酒店和接送机/站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裁判会议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领队会议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武术、跳绳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项目仲裁裁判会议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领队会议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11月25日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开幕式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10:00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-11:00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2023年全国青少年传统体育项目比赛总决赛开幕仪式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跳绳项目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13:30-17:00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跳绳项目总决赛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图书馆展览大厅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武术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13:30-17:00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武术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总决赛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文化艺术展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体育嘉年华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9:00-17:30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全国青少年传统体育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文化艺术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青少年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传统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体育嘉年华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图书馆/体育馆前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11月26日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武术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9:30-17:00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武术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总决赛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跳绳项目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9:30-12:00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跳绳项目总决赛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图书馆展览大厅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11月27日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离沪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离沪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金山-机场/火车站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自选接送机/站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12月1日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抵达上海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办理入住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机场/火车站-金山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自选酒店和接送机/站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裁判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领队会议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棋类项目仲裁裁判会议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  <w:t>领队会议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12月2日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棋类项目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9:30-17:00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棋类项目总决赛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图书馆南/北阅览室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12月3日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棋类项目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9:30-17:00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棋类项目总决赛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图书馆南/北阅览室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12月4日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离沪</w:t>
            </w:r>
          </w:p>
        </w:tc>
        <w:tc>
          <w:tcPr>
            <w:tcW w:w="1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离沪</w:t>
            </w:r>
          </w:p>
        </w:tc>
        <w:tc>
          <w:tcPr>
            <w:tcW w:w="141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金山-机场/火车站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自选接送机/站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（以实际情况为准）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B442856"/>
    <w:rsid w:val="06F75705"/>
    <w:rsid w:val="37F76130"/>
    <w:rsid w:val="7B4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2023-10-31T07:24:00Z</dcterms:created>
  <dc:creator>缑芮</dc:creator>
  <cp:lastModifiedBy>缑芮</cp:lastModifiedBy>
  <dcterms:modified xsi:type="dcterms:W3CDTF">2023-10-31T08:26:28Z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5E84CA29F67445AE9FEE677322DBDC21_11</vt:lpwstr>
  </property>
</Properties>
</file>