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F5317">
      <w:pPr>
        <w:spacing w:line="560" w:lineRule="exact"/>
        <w:jc w:val="left"/>
        <w:rPr>
          <w:rFonts w:hint="eastAsia" w:eastAsia="方正仿宋简体"/>
          <w:b/>
          <w:bCs/>
          <w:sz w:val="30"/>
          <w:szCs w:val="30"/>
          <w:lang w:val="en-US" w:eastAsia="zh-CN"/>
        </w:rPr>
      </w:pPr>
      <w:r>
        <w:rPr>
          <w:rFonts w:hint="default" w:eastAsia="方正仿宋简体"/>
          <w:b/>
          <w:bCs/>
          <w:sz w:val="30"/>
          <w:szCs w:val="30"/>
          <w:lang w:eastAsia="zh-CN"/>
        </w:rPr>
        <w:t>附件</w:t>
      </w:r>
      <w:r>
        <w:rPr>
          <w:rFonts w:hint="eastAsia" w:eastAsia="方正仿宋简体"/>
          <w:b/>
          <w:bCs/>
          <w:sz w:val="30"/>
          <w:szCs w:val="30"/>
          <w:lang w:val="en-US" w:eastAsia="zh-CN"/>
        </w:rPr>
        <w:t>2</w:t>
      </w:r>
      <w:r>
        <w:rPr>
          <w:rFonts w:hint="default" w:eastAsia="方正仿宋简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eastAsia="方正仿宋简体"/>
          <w:b/>
          <w:bCs/>
          <w:sz w:val="30"/>
          <w:szCs w:val="30"/>
          <w:lang w:val="en-US" w:eastAsia="zh-CN"/>
        </w:rPr>
        <w:t xml:space="preserve">                            </w:t>
      </w:r>
    </w:p>
    <w:p w14:paraId="527712C6">
      <w:pPr>
        <w:spacing w:line="560" w:lineRule="exact"/>
        <w:jc w:val="center"/>
        <w:rPr>
          <w:rFonts w:hint="eastAsia" w:ascii="仿宋_GB2312" w:hAnsi="仿宋" w:eastAsia="仿宋_GB2312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参会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回执</w:t>
      </w:r>
    </w:p>
    <w:tbl>
      <w:tblPr>
        <w:tblStyle w:val="3"/>
        <w:tblpPr w:leftFromText="180" w:rightFromText="180" w:vertAnchor="text" w:horzAnchor="page" w:tblpX="1631" w:tblpY="495"/>
        <w:tblOverlap w:val="never"/>
        <w:tblW w:w="48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3"/>
        <w:gridCol w:w="1625"/>
        <w:gridCol w:w="802"/>
        <w:gridCol w:w="1228"/>
        <w:gridCol w:w="127"/>
        <w:gridCol w:w="230"/>
        <w:gridCol w:w="1221"/>
        <w:gridCol w:w="177"/>
        <w:gridCol w:w="2075"/>
      </w:tblGrid>
      <w:tr w14:paraId="46DC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9" w:type="pct"/>
            <w:gridSpan w:val="2"/>
            <w:vAlign w:val="center"/>
          </w:tcPr>
          <w:p w14:paraId="2E29F983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4060" w:type="pct"/>
            <w:gridSpan w:val="8"/>
            <w:vAlign w:val="center"/>
          </w:tcPr>
          <w:p w14:paraId="1B55D515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20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9" w:type="pct"/>
            <w:gridSpan w:val="2"/>
            <w:vAlign w:val="center"/>
          </w:tcPr>
          <w:p w14:paraId="0C7C8F27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参会联系人</w:t>
            </w:r>
          </w:p>
        </w:tc>
        <w:tc>
          <w:tcPr>
            <w:tcW w:w="881" w:type="pct"/>
            <w:vAlign w:val="center"/>
          </w:tcPr>
          <w:p w14:paraId="218C83BE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26A6C8D2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77" w:type="pct"/>
            <w:gridSpan w:val="5"/>
            <w:vAlign w:val="center"/>
          </w:tcPr>
          <w:p w14:paraId="6772EDFD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B1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53" w:type="pct"/>
            <w:vMerge w:val="restart"/>
            <w:vAlign w:val="center"/>
          </w:tcPr>
          <w:p w14:paraId="6CD54B7F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参会人员</w:t>
            </w:r>
          </w:p>
        </w:tc>
        <w:tc>
          <w:tcPr>
            <w:tcW w:w="685" w:type="pct"/>
            <w:vAlign w:val="center"/>
          </w:tcPr>
          <w:p w14:paraId="4DBE2565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81" w:type="pct"/>
            <w:vAlign w:val="center"/>
          </w:tcPr>
          <w:p w14:paraId="12AD8104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101" w:type="pct"/>
            <w:gridSpan w:val="2"/>
            <w:vAlign w:val="center"/>
          </w:tcPr>
          <w:p w14:paraId="253B2A75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2" w:type="pct"/>
            <w:gridSpan w:val="4"/>
            <w:vAlign w:val="center"/>
          </w:tcPr>
          <w:p w14:paraId="69D8803A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125" w:type="pct"/>
            <w:vAlign w:val="center"/>
          </w:tcPr>
          <w:p w14:paraId="154F2F80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  <w:p w14:paraId="4985F0B4">
            <w:pPr>
              <w:widowControl w:val="0"/>
              <w:spacing w:line="320" w:lineRule="exact"/>
              <w:ind w:right="-239" w:rightChars="-114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（用于购买保险）</w:t>
            </w:r>
          </w:p>
        </w:tc>
      </w:tr>
      <w:tr w14:paraId="0E81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53" w:type="pct"/>
            <w:vMerge w:val="continue"/>
            <w:vAlign w:val="center"/>
          </w:tcPr>
          <w:p w14:paraId="17572EAC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06A62F97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07C62B0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2EE2C192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vAlign w:val="center"/>
          </w:tcPr>
          <w:p w14:paraId="4C28CA64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6677C0AC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59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" w:type="pct"/>
            <w:vMerge w:val="continue"/>
            <w:vAlign w:val="center"/>
          </w:tcPr>
          <w:p w14:paraId="35A3B537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46BD67F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810A5F9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51BC0125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vAlign w:val="center"/>
          </w:tcPr>
          <w:p w14:paraId="3484D16B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5E8B67FB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29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53" w:type="pct"/>
            <w:vMerge w:val="continue"/>
            <w:vAlign w:val="center"/>
          </w:tcPr>
          <w:p w14:paraId="74C7CD51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301C8FF7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52CBD42A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70973C80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vAlign w:val="center"/>
          </w:tcPr>
          <w:p w14:paraId="74F8F441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07E65838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E9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" w:type="pct"/>
            <w:vMerge w:val="continue"/>
            <w:vAlign w:val="center"/>
          </w:tcPr>
          <w:p w14:paraId="030F958E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07E91971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481C804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51E30242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vAlign w:val="center"/>
          </w:tcPr>
          <w:p w14:paraId="0CDA6D24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0BE92CB7">
            <w:pPr>
              <w:widowControl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78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vAlign w:val="center"/>
          </w:tcPr>
          <w:p w14:paraId="4F906B7D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：2750元/人（含培训费、资料费、食宿费、实践活动费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）。</w:t>
            </w:r>
          </w:p>
        </w:tc>
      </w:tr>
      <w:tr w14:paraId="57EC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Merge w:val="restart"/>
            <w:vAlign w:val="center"/>
          </w:tcPr>
          <w:p w14:paraId="10A37D59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付  款</w:t>
            </w:r>
          </w:p>
          <w:p w14:paraId="6B0C8B15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  息</w:t>
            </w:r>
          </w:p>
        </w:tc>
        <w:tc>
          <w:tcPr>
            <w:tcW w:w="4060" w:type="pct"/>
            <w:gridSpan w:val="8"/>
            <w:vAlign w:val="center"/>
          </w:tcPr>
          <w:p w14:paraId="5B4096F8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开票金额：</w:t>
            </w:r>
          </w:p>
        </w:tc>
      </w:tr>
      <w:tr w14:paraId="2A62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Merge w:val="continue"/>
            <w:vAlign w:val="center"/>
          </w:tcPr>
          <w:p w14:paraId="28557315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1" w:type="pct"/>
            <w:gridSpan w:val="4"/>
            <w:vAlign w:val="center"/>
          </w:tcPr>
          <w:p w14:paraId="712CBA07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发票种类：□普票  □专票                 </w:t>
            </w:r>
          </w:p>
        </w:tc>
        <w:tc>
          <w:tcPr>
            <w:tcW w:w="2009" w:type="pct"/>
            <w:gridSpan w:val="4"/>
            <w:vAlign w:val="center"/>
          </w:tcPr>
          <w:p w14:paraId="5BE990BB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付款方式：□现金  □转账</w:t>
            </w:r>
          </w:p>
        </w:tc>
      </w:tr>
      <w:tr w14:paraId="7FAB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Merge w:val="continue"/>
            <w:vAlign w:val="center"/>
          </w:tcPr>
          <w:p w14:paraId="1886DA4A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060" w:type="pct"/>
            <w:gridSpan w:val="8"/>
            <w:vAlign w:val="center"/>
          </w:tcPr>
          <w:p w14:paraId="0870F76B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 位 名 称 ：</w:t>
            </w:r>
          </w:p>
          <w:p w14:paraId="70D06FA0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纳税人识别号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/纳税人识别号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07575054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 册 地 址 ：</w:t>
            </w:r>
          </w:p>
          <w:p w14:paraId="3BB15C17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 系 电 话 ：</w:t>
            </w:r>
          </w:p>
          <w:p w14:paraId="1E26B354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 户 银 行 ：</w:t>
            </w:r>
          </w:p>
          <w:p w14:paraId="4DBA503E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银 行 账 号 ：</w:t>
            </w:r>
          </w:p>
          <w:p w14:paraId="7FA5333C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发票项目名称：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会议费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培训费</w:t>
            </w:r>
          </w:p>
        </w:tc>
      </w:tr>
      <w:tr w14:paraId="6FCE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Align w:val="center"/>
          </w:tcPr>
          <w:p w14:paraId="72761E9B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收款信息</w:t>
            </w:r>
          </w:p>
        </w:tc>
        <w:tc>
          <w:tcPr>
            <w:tcW w:w="4060" w:type="pct"/>
            <w:gridSpan w:val="8"/>
            <w:vAlign w:val="center"/>
          </w:tcPr>
          <w:p w14:paraId="38811652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单位名称：中国青少年宫协会</w:t>
            </w:r>
          </w:p>
          <w:p w14:paraId="4B4224ED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    号：0102014210003759</w:t>
            </w:r>
          </w:p>
          <w:p w14:paraId="438F6978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 户 行：中国民生银行北京正义路支行</w:t>
            </w:r>
          </w:p>
        </w:tc>
      </w:tr>
      <w:tr w14:paraId="4B7F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pct"/>
            <w:gridSpan w:val="2"/>
            <w:vMerge w:val="restart"/>
            <w:vAlign w:val="center"/>
          </w:tcPr>
          <w:p w14:paraId="4D8E74AA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    程</w:t>
            </w:r>
          </w:p>
        </w:tc>
        <w:tc>
          <w:tcPr>
            <w:tcW w:w="1316" w:type="pct"/>
            <w:gridSpan w:val="2"/>
            <w:vAlign w:val="center"/>
          </w:tcPr>
          <w:p w14:paraId="6D1E8E5F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抵达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机场及航班号：</w:t>
            </w:r>
          </w:p>
        </w:tc>
        <w:tc>
          <w:tcPr>
            <w:tcW w:w="859" w:type="pct"/>
            <w:gridSpan w:val="3"/>
            <w:vAlign w:val="center"/>
          </w:tcPr>
          <w:p w14:paraId="4848D2F0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2CD127EA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到达时间：</w:t>
            </w:r>
          </w:p>
        </w:tc>
        <w:tc>
          <w:tcPr>
            <w:tcW w:w="1221" w:type="pct"/>
            <w:gridSpan w:val="2"/>
            <w:vAlign w:val="center"/>
          </w:tcPr>
          <w:p w14:paraId="6EF516F8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 月   日    时    分</w:t>
            </w:r>
          </w:p>
        </w:tc>
      </w:tr>
      <w:tr w14:paraId="719A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Merge w:val="continue"/>
            <w:vAlign w:val="center"/>
          </w:tcPr>
          <w:p w14:paraId="656B1DB0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16" w:type="pct"/>
            <w:gridSpan w:val="2"/>
            <w:vAlign w:val="center"/>
          </w:tcPr>
          <w:p w14:paraId="595EC3C0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返程机场及航班号：</w:t>
            </w:r>
          </w:p>
        </w:tc>
        <w:tc>
          <w:tcPr>
            <w:tcW w:w="859" w:type="pct"/>
            <w:gridSpan w:val="3"/>
            <w:vAlign w:val="center"/>
          </w:tcPr>
          <w:p w14:paraId="23887C49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4614C6B3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起飞时间：</w:t>
            </w:r>
          </w:p>
        </w:tc>
        <w:tc>
          <w:tcPr>
            <w:tcW w:w="1221" w:type="pct"/>
            <w:gridSpan w:val="2"/>
            <w:vAlign w:val="center"/>
          </w:tcPr>
          <w:p w14:paraId="26179420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 月   日    时    分</w:t>
            </w:r>
          </w:p>
        </w:tc>
      </w:tr>
      <w:tr w14:paraId="62CB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Merge w:val="continue"/>
            <w:vAlign w:val="center"/>
          </w:tcPr>
          <w:p w14:paraId="4893D105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16" w:type="pct"/>
            <w:gridSpan w:val="2"/>
            <w:vAlign w:val="center"/>
          </w:tcPr>
          <w:p w14:paraId="69C67FC3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抵达车站及车次：</w:t>
            </w:r>
          </w:p>
        </w:tc>
        <w:tc>
          <w:tcPr>
            <w:tcW w:w="859" w:type="pct"/>
            <w:gridSpan w:val="3"/>
            <w:vAlign w:val="center"/>
          </w:tcPr>
          <w:p w14:paraId="7F203899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122840D8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到达时间：</w:t>
            </w:r>
          </w:p>
        </w:tc>
        <w:tc>
          <w:tcPr>
            <w:tcW w:w="1221" w:type="pct"/>
            <w:gridSpan w:val="2"/>
            <w:vAlign w:val="center"/>
          </w:tcPr>
          <w:p w14:paraId="2D4C4A4E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 月   日    时    分</w:t>
            </w:r>
          </w:p>
        </w:tc>
      </w:tr>
      <w:tr w14:paraId="713D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Merge w:val="continue"/>
            <w:vAlign w:val="center"/>
          </w:tcPr>
          <w:p w14:paraId="2CC05D09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16" w:type="pct"/>
            <w:gridSpan w:val="2"/>
            <w:vAlign w:val="center"/>
          </w:tcPr>
          <w:p w14:paraId="6ABDF0A4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返程车站及车次：</w:t>
            </w:r>
          </w:p>
        </w:tc>
        <w:tc>
          <w:tcPr>
            <w:tcW w:w="859" w:type="pct"/>
            <w:gridSpan w:val="3"/>
            <w:vAlign w:val="center"/>
          </w:tcPr>
          <w:p w14:paraId="13C5C3A2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24EEE197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开车时间：</w:t>
            </w:r>
          </w:p>
        </w:tc>
        <w:tc>
          <w:tcPr>
            <w:tcW w:w="1221" w:type="pct"/>
            <w:gridSpan w:val="2"/>
            <w:vAlign w:val="center"/>
          </w:tcPr>
          <w:p w14:paraId="7B51191F">
            <w:pPr>
              <w:widowControl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 月   日    时    分</w:t>
            </w:r>
          </w:p>
        </w:tc>
      </w:tr>
      <w:tr w14:paraId="4683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9" w:type="pct"/>
            <w:gridSpan w:val="2"/>
            <w:vAlign w:val="center"/>
          </w:tcPr>
          <w:p w14:paraId="664CEE64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饮食要求</w:t>
            </w:r>
          </w:p>
        </w:tc>
        <w:tc>
          <w:tcPr>
            <w:tcW w:w="4060" w:type="pct"/>
            <w:gridSpan w:val="8"/>
            <w:vAlign w:val="center"/>
          </w:tcPr>
          <w:p w14:paraId="30624F2A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□无特殊要求     □清真     □素食  </w:t>
            </w:r>
          </w:p>
        </w:tc>
      </w:tr>
      <w:tr w14:paraId="593B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9" w:type="pct"/>
            <w:gridSpan w:val="2"/>
            <w:vAlign w:val="center"/>
          </w:tcPr>
          <w:p w14:paraId="4B53A543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是否需要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4060" w:type="pct"/>
            <w:gridSpan w:val="8"/>
            <w:vAlign w:val="center"/>
          </w:tcPr>
          <w:p w14:paraId="5250B34F"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□是   □否    需要（  ）间   </w:t>
            </w:r>
          </w:p>
          <w:p w14:paraId="62F7D88D">
            <w:pPr>
              <w:widowControl w:val="0"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（单间需补房间差价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640元（含四晚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)，直接交付酒店，由酒店开具发票。）</w:t>
            </w:r>
          </w:p>
        </w:tc>
      </w:tr>
    </w:tbl>
    <w:tbl>
      <w:tblPr>
        <w:tblStyle w:val="3"/>
        <w:tblpPr w:leftFromText="180" w:rightFromText="180" w:vertAnchor="text" w:tblpX="10313" w:tblpY="-7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</w:tblGrid>
      <w:tr w14:paraId="3248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43" w:type="dxa"/>
          </w:tcPr>
          <w:p w14:paraId="5628DEA1"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4E46E9F">
      <w:pPr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备注：1.如开具增值税普通发票只需填单位名称、纳税人识别号；</w:t>
      </w:r>
    </w:p>
    <w:p w14:paraId="5A74B6DB">
      <w:pPr>
        <w:ind w:firstLine="720" w:firstLineChars="300"/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2.如开具增值税专用发票请提供一般纳税人资质证明；</w:t>
      </w:r>
    </w:p>
    <w:p w14:paraId="4A97DB61">
      <w:pPr>
        <w:spacing w:line="240" w:lineRule="auto"/>
        <w:ind w:left="727" w:leftChars="346" w:firstLine="19" w:firstLineChars="8"/>
        <w:jc w:val="left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3.请于2025年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日17:00前同参会回执一并发至邮箱：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"mailto:zggxhdb@163.com" </w:instrText>
      </w:r>
      <w:r>
        <w:rPr>
          <w:b w:val="0"/>
          <w:bCs w:val="0"/>
        </w:rPr>
        <w:fldChar w:fldCharType="separate"/>
      </w:r>
      <w:r>
        <w:rPr>
          <w:rFonts w:hint="eastAsia" w:ascii="仿宋_GB2312" w:hAnsi="仿宋" w:eastAsia="仿宋_GB2312" w:cs="宋体"/>
          <w:b w:val="0"/>
          <w:bCs w:val="0"/>
          <w:sz w:val="24"/>
          <w:szCs w:val="24"/>
        </w:rPr>
        <w:t>zggxhdb@163.com</w:t>
      </w:r>
      <w:r>
        <w:rPr>
          <w:rFonts w:hint="eastAsia" w:ascii="仿宋_GB2312" w:hAnsi="仿宋" w:eastAsia="仿宋_GB2312" w:cs="宋体"/>
          <w:b w:val="0"/>
          <w:bCs w:val="0"/>
          <w:sz w:val="24"/>
          <w:szCs w:val="24"/>
        </w:rPr>
        <w:fldChar w:fldCharType="end"/>
      </w:r>
    </w:p>
    <w:p w14:paraId="32E1CC69">
      <w:bookmarkStart w:id="0" w:name="_GoBack"/>
      <w:bookmarkEnd w:id="0"/>
    </w:p>
    <w:sectPr>
      <w:pgSz w:w="11906" w:h="16838"/>
      <w:pgMar w:top="1417" w:right="965" w:bottom="141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EAD8CA-EA6F-470A-AE93-B49A57D55BB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FEDD1F-0497-411A-A9FA-E324070A3D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D45CF0-D877-4454-B60D-C071DBCB06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9829A13-2C47-421E-A26B-177C3B136F5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64E86"/>
    <w:rsid w:val="61E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2025-05-19T07:49:00Z</dcterms:created>
  <dc:creator>Amanda〜</dc:creator>
  <cp:lastModifiedBy>Amanda〜</cp:lastModifiedBy>
  <dcterms:modified xsi:type="dcterms:W3CDTF">2025-05-19T07:49:28Z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72E6264231754C018C0FBFD437F7F0A2_11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