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snapToGrid w:val="0"/>
        <w:spacing w:before="24" w:beforeLines="10" w:line="360" w:lineRule="auto"/>
        <w:jc w:val="center"/>
        <w:textAlignment w:val="bottom"/>
        <w:rPr>
          <w:rFonts w:ascii="仿宋" w:hAnsi="仿宋" w:eastAsia="仿宋" w:cs="仿宋"/>
          <w:b/>
          <w:szCs w:val="28"/>
        </w:rPr>
      </w:pPr>
    </w:p>
    <w:p>
      <w:pPr>
        <w:autoSpaceDE w:val="0"/>
        <w:autoSpaceDN w:val="0"/>
        <w:adjustRightInd w:val="0"/>
        <w:snapToGrid w:val="0"/>
        <w:spacing w:before="24" w:beforeLines="10" w:line="360" w:lineRule="auto"/>
        <w:jc w:val="center"/>
        <w:textAlignment w:val="bottom"/>
        <w:rPr>
          <w:rFonts w:ascii="仿宋" w:hAnsi="仿宋" w:eastAsia="仿宋" w:cs="仿宋"/>
          <w:b/>
          <w:sz w:val="52"/>
          <w:szCs w:val="52"/>
        </w:rPr>
      </w:pPr>
      <w:r>
        <w:rPr>
          <w:rFonts w:hint="eastAsia" w:ascii="仿宋" w:hAnsi="仿宋" w:eastAsia="仿宋" w:cs="仿宋"/>
          <w:b/>
          <w:sz w:val="52"/>
          <w:szCs w:val="52"/>
        </w:rPr>
        <w:t>中国共产主义青年团浙江省团校</w:t>
      </w:r>
    </w:p>
    <w:p>
      <w:pPr>
        <w:tabs>
          <w:tab w:val="left" w:pos="4500"/>
        </w:tabs>
        <w:autoSpaceDE w:val="0"/>
        <w:autoSpaceDN w:val="0"/>
        <w:adjustRightInd w:val="0"/>
        <w:snapToGrid w:val="0"/>
        <w:spacing w:line="360" w:lineRule="auto"/>
        <w:jc w:val="center"/>
        <w:textAlignment w:val="bottom"/>
        <w:rPr>
          <w:rFonts w:ascii="仿宋" w:hAnsi="仿宋" w:eastAsia="仿宋" w:cs="仿宋"/>
          <w:b/>
        </w:rPr>
      </w:pPr>
      <w:r>
        <w:rPr>
          <w:rFonts w:hint="eastAsia" w:ascii="仿宋" w:hAnsi="仿宋" w:eastAsia="仿宋" w:cs="仿宋"/>
          <w:b/>
          <w:sz w:val="52"/>
          <w:szCs w:val="52"/>
        </w:rPr>
        <w:t>竞争性谈判采购文件</w:t>
      </w:r>
    </w:p>
    <w:p>
      <w:pPr>
        <w:autoSpaceDE w:val="0"/>
        <w:autoSpaceDN w:val="0"/>
        <w:adjustRightInd w:val="0"/>
        <w:snapToGrid w:val="0"/>
        <w:spacing w:before="24" w:beforeLines="10" w:line="360" w:lineRule="auto"/>
        <w:jc w:val="center"/>
        <w:textAlignment w:val="bottom"/>
        <w:rPr>
          <w:rFonts w:ascii="仿宋" w:hAnsi="仿宋" w:eastAsia="仿宋" w:cs="仿宋"/>
          <w:b/>
        </w:rPr>
      </w:pPr>
    </w:p>
    <w:p>
      <w:pPr>
        <w:pStyle w:val="43"/>
        <w:ind w:firstLine="211"/>
        <w:rPr>
          <w:rFonts w:ascii="仿宋" w:hAnsi="仿宋" w:eastAsia="仿宋" w:cs="仿宋"/>
          <w:b/>
        </w:rPr>
      </w:pPr>
    </w:p>
    <w:p>
      <w:pPr>
        <w:pStyle w:val="43"/>
        <w:ind w:firstLine="211"/>
        <w:rPr>
          <w:rFonts w:ascii="仿宋" w:hAnsi="仿宋" w:eastAsia="仿宋" w:cs="仿宋"/>
          <w:b/>
        </w:rPr>
      </w:pPr>
    </w:p>
    <w:p>
      <w:pPr>
        <w:pStyle w:val="43"/>
        <w:ind w:firstLine="211"/>
        <w:rPr>
          <w:rFonts w:ascii="仿宋" w:hAnsi="仿宋" w:eastAsia="仿宋" w:cs="仿宋"/>
          <w:b/>
        </w:rPr>
      </w:pPr>
    </w:p>
    <w:p>
      <w:pPr>
        <w:pStyle w:val="43"/>
        <w:ind w:firstLine="211"/>
        <w:rPr>
          <w:rFonts w:ascii="仿宋" w:hAnsi="仿宋" w:eastAsia="仿宋" w:cs="仿宋"/>
          <w:b/>
        </w:rPr>
      </w:pPr>
    </w:p>
    <w:p>
      <w:pPr>
        <w:autoSpaceDE w:val="0"/>
        <w:autoSpaceDN w:val="0"/>
        <w:adjustRightInd w:val="0"/>
        <w:snapToGrid w:val="0"/>
        <w:spacing w:line="360" w:lineRule="auto"/>
        <w:ind w:left="1960" w:leftChars="700"/>
        <w:textAlignment w:val="bottom"/>
        <w:rPr>
          <w:rFonts w:ascii="仿宋" w:hAnsi="仿宋" w:eastAsia="仿宋" w:cs="仿宋"/>
          <w:b/>
          <w:sz w:val="36"/>
          <w:szCs w:val="36"/>
        </w:rPr>
      </w:pPr>
      <w:r>
        <w:rPr>
          <w:rFonts w:hint="eastAsia" w:ascii="仿宋" w:hAnsi="仿宋" w:eastAsia="仿宋" w:cs="仿宋"/>
          <w:b/>
          <w:sz w:val="36"/>
          <w:szCs w:val="36"/>
        </w:rPr>
        <w:t xml:space="preserve">              </w:t>
      </w:r>
    </w:p>
    <w:p>
      <w:pPr>
        <w:autoSpaceDE w:val="0"/>
        <w:autoSpaceDN w:val="0"/>
        <w:adjustRightInd w:val="0"/>
        <w:snapToGrid w:val="0"/>
        <w:spacing w:line="360" w:lineRule="auto"/>
        <w:jc w:val="center"/>
        <w:textAlignment w:val="bottom"/>
        <w:rPr>
          <w:rFonts w:ascii="仿宋" w:hAnsi="仿宋" w:eastAsia="仿宋" w:cs="仿宋"/>
          <w:b/>
          <w:sz w:val="36"/>
          <w:szCs w:val="36"/>
        </w:rPr>
      </w:pPr>
      <w:r>
        <w:rPr>
          <w:rFonts w:hint="eastAsia" w:ascii="仿宋" w:hAnsi="仿宋" w:eastAsia="仿宋" w:cs="仿宋"/>
          <w:b/>
          <w:sz w:val="36"/>
          <w:szCs w:val="36"/>
        </w:rPr>
        <w:t>项目名称：学员宿舍保洁管理委托服务</w:t>
      </w:r>
    </w:p>
    <w:p>
      <w:pPr>
        <w:autoSpaceDE w:val="0"/>
        <w:autoSpaceDN w:val="0"/>
        <w:adjustRightInd w:val="0"/>
        <w:snapToGrid w:val="0"/>
        <w:spacing w:before="24" w:beforeLines="10" w:line="360" w:lineRule="auto"/>
        <w:jc w:val="center"/>
        <w:textAlignment w:val="bottom"/>
        <w:rPr>
          <w:rFonts w:ascii="仿宋" w:hAnsi="仿宋" w:eastAsia="仿宋" w:cs="仿宋"/>
          <w:b/>
        </w:rPr>
      </w:pPr>
    </w:p>
    <w:p>
      <w:pPr>
        <w:autoSpaceDE w:val="0"/>
        <w:autoSpaceDN w:val="0"/>
        <w:adjustRightInd w:val="0"/>
        <w:snapToGrid w:val="0"/>
        <w:spacing w:before="24" w:beforeLines="10" w:line="360" w:lineRule="auto"/>
        <w:jc w:val="center"/>
        <w:textAlignment w:val="bottom"/>
        <w:rPr>
          <w:rFonts w:ascii="仿宋" w:hAnsi="仿宋" w:eastAsia="仿宋" w:cs="仿宋"/>
          <w:b/>
        </w:rPr>
      </w:pPr>
    </w:p>
    <w:p>
      <w:pPr>
        <w:autoSpaceDE w:val="0"/>
        <w:autoSpaceDN w:val="0"/>
        <w:adjustRightInd w:val="0"/>
        <w:snapToGrid w:val="0"/>
        <w:spacing w:before="24" w:beforeLines="10" w:line="360" w:lineRule="auto"/>
        <w:jc w:val="center"/>
        <w:textAlignment w:val="bottom"/>
        <w:rPr>
          <w:rFonts w:ascii="仿宋" w:hAnsi="仿宋" w:eastAsia="仿宋" w:cs="仿宋"/>
          <w:b/>
        </w:rPr>
      </w:pPr>
    </w:p>
    <w:p>
      <w:pPr>
        <w:autoSpaceDE w:val="0"/>
        <w:autoSpaceDN w:val="0"/>
        <w:adjustRightInd w:val="0"/>
        <w:snapToGrid w:val="0"/>
        <w:spacing w:before="24" w:beforeLines="10" w:line="360" w:lineRule="auto"/>
        <w:jc w:val="center"/>
        <w:textAlignment w:val="bottom"/>
        <w:rPr>
          <w:rFonts w:ascii="仿宋" w:hAnsi="仿宋" w:eastAsia="仿宋" w:cs="仿宋"/>
          <w:b/>
        </w:rPr>
      </w:pPr>
    </w:p>
    <w:p>
      <w:pPr>
        <w:pStyle w:val="43"/>
        <w:ind w:firstLine="210"/>
        <w:rPr>
          <w:rFonts w:ascii="仿宋" w:hAnsi="仿宋" w:eastAsia="仿宋" w:cs="仿宋"/>
        </w:rPr>
      </w:pPr>
    </w:p>
    <w:p>
      <w:pPr>
        <w:autoSpaceDE w:val="0"/>
        <w:autoSpaceDN w:val="0"/>
        <w:adjustRightInd w:val="0"/>
        <w:snapToGrid w:val="0"/>
        <w:spacing w:before="24" w:beforeLines="10" w:line="360" w:lineRule="auto"/>
        <w:jc w:val="center"/>
        <w:textAlignment w:val="bottom"/>
        <w:rPr>
          <w:rFonts w:ascii="仿宋" w:hAnsi="仿宋" w:eastAsia="仿宋" w:cs="仿宋"/>
          <w:b/>
        </w:rPr>
      </w:pPr>
    </w:p>
    <w:p>
      <w:pPr>
        <w:autoSpaceDE w:val="0"/>
        <w:autoSpaceDN w:val="0"/>
        <w:adjustRightInd w:val="0"/>
        <w:snapToGrid w:val="0"/>
        <w:spacing w:before="24" w:beforeLines="10" w:line="360" w:lineRule="auto"/>
        <w:jc w:val="center"/>
        <w:textAlignment w:val="bottom"/>
        <w:rPr>
          <w:rFonts w:ascii="仿宋" w:hAnsi="仿宋" w:eastAsia="仿宋" w:cs="仿宋"/>
          <w:b/>
        </w:rPr>
      </w:pPr>
    </w:p>
    <w:p>
      <w:pPr>
        <w:pStyle w:val="43"/>
        <w:ind w:firstLine="211"/>
        <w:rPr>
          <w:rFonts w:ascii="仿宋" w:hAnsi="仿宋" w:eastAsia="仿宋" w:cs="仿宋"/>
          <w:b/>
        </w:rPr>
      </w:pPr>
    </w:p>
    <w:p>
      <w:pPr>
        <w:pStyle w:val="43"/>
        <w:ind w:firstLine="211"/>
        <w:rPr>
          <w:rFonts w:ascii="仿宋" w:hAnsi="仿宋" w:eastAsia="仿宋" w:cs="仿宋"/>
          <w:b/>
        </w:rPr>
      </w:pPr>
    </w:p>
    <w:p>
      <w:pPr>
        <w:autoSpaceDE w:val="0"/>
        <w:autoSpaceDN w:val="0"/>
        <w:adjustRightInd w:val="0"/>
        <w:snapToGrid w:val="0"/>
        <w:spacing w:line="360" w:lineRule="auto"/>
        <w:ind w:left="1120" w:leftChars="400"/>
        <w:textAlignment w:val="bottom"/>
        <w:rPr>
          <w:rFonts w:ascii="仿宋" w:hAnsi="仿宋" w:eastAsia="仿宋" w:cs="仿宋"/>
          <w:b/>
          <w:sz w:val="36"/>
          <w:szCs w:val="36"/>
        </w:rPr>
      </w:pPr>
      <w:r>
        <w:rPr>
          <w:rFonts w:hint="eastAsia" w:ascii="仿宋" w:hAnsi="仿宋" w:eastAsia="仿宋" w:cs="仿宋"/>
          <w:b/>
          <w:sz w:val="36"/>
          <w:szCs w:val="36"/>
        </w:rPr>
        <w:t>采购人：中国共产主义青年团浙江省团校</w:t>
      </w:r>
    </w:p>
    <w:p>
      <w:pPr>
        <w:autoSpaceDE w:val="0"/>
        <w:autoSpaceDN w:val="0"/>
        <w:adjustRightInd w:val="0"/>
        <w:snapToGrid w:val="0"/>
        <w:spacing w:line="360" w:lineRule="auto"/>
        <w:ind w:left="1120" w:leftChars="400"/>
        <w:textAlignment w:val="bottom"/>
        <w:rPr>
          <w:rFonts w:ascii="仿宋" w:hAnsi="仿宋" w:eastAsia="仿宋" w:cs="仿宋"/>
          <w:b/>
          <w:sz w:val="36"/>
          <w:szCs w:val="36"/>
        </w:rPr>
      </w:pPr>
      <w:r>
        <w:rPr>
          <w:rFonts w:hint="eastAsia" w:ascii="仿宋" w:hAnsi="仿宋" w:eastAsia="仿宋" w:cs="仿宋"/>
          <w:b/>
          <w:sz w:val="36"/>
          <w:szCs w:val="36"/>
        </w:rPr>
        <w:t>日  期：2023年2月</w:t>
      </w:r>
    </w:p>
    <w:p>
      <w:pPr>
        <w:autoSpaceDE w:val="0"/>
        <w:autoSpaceDN w:val="0"/>
        <w:adjustRightInd w:val="0"/>
        <w:snapToGrid w:val="0"/>
        <w:spacing w:line="360" w:lineRule="auto"/>
        <w:ind w:left="1120" w:leftChars="400"/>
        <w:textAlignment w:val="bottom"/>
        <w:rPr>
          <w:rFonts w:ascii="仿宋" w:hAnsi="仿宋" w:eastAsia="仿宋" w:cs="仿宋"/>
          <w:b/>
          <w:sz w:val="36"/>
          <w:szCs w:val="36"/>
        </w:rPr>
        <w:sectPr>
          <w:headerReference r:id="rId4" w:type="first"/>
          <w:footerReference r:id="rId7" w:type="first"/>
          <w:headerReference r:id="rId3" w:type="default"/>
          <w:footerReference r:id="rId5" w:type="default"/>
          <w:footerReference r:id="rId6" w:type="even"/>
          <w:type w:val="continuous"/>
          <w:pgSz w:w="11906" w:h="16838"/>
          <w:pgMar w:top="1440" w:right="1440" w:bottom="1440" w:left="1440" w:header="851" w:footer="851" w:gutter="0"/>
          <w:cols w:space="720" w:num="1"/>
          <w:titlePg/>
          <w:docGrid w:linePitch="381" w:charSpace="0"/>
        </w:sectPr>
      </w:pPr>
    </w:p>
    <w:p>
      <w:pPr>
        <w:jc w:val="center"/>
        <w:rPr>
          <w:rFonts w:ascii="仿宋" w:hAnsi="仿宋" w:eastAsia="仿宋" w:cs="仿宋"/>
          <w:b/>
          <w:szCs w:val="16"/>
        </w:rPr>
      </w:pPr>
      <w:r>
        <w:rPr>
          <w:rFonts w:hint="eastAsia" w:ascii="仿宋" w:hAnsi="仿宋" w:eastAsia="仿宋" w:cs="仿宋"/>
          <w:b/>
          <w:szCs w:val="16"/>
        </w:rPr>
        <w:t>目  录</w:t>
      </w:r>
    </w:p>
    <w:p>
      <w:pPr>
        <w:pStyle w:val="33"/>
        <w:rPr>
          <w:rFonts w:ascii="仿宋" w:hAnsi="仿宋" w:eastAsia="仿宋" w:cs="仿宋"/>
          <w:b w:val="0"/>
          <w:bCs w:val="0"/>
          <w:caps w:val="0"/>
          <w:sz w:val="21"/>
          <w:szCs w:val="21"/>
        </w:rPr>
      </w:pPr>
      <w:r>
        <w:rPr>
          <w:rFonts w:hint="eastAsia" w:ascii="仿宋" w:hAnsi="仿宋" w:eastAsia="仿宋" w:cs="仿宋"/>
          <w:b w:val="0"/>
          <w:sz w:val="21"/>
          <w:szCs w:val="21"/>
        </w:rPr>
        <w:fldChar w:fldCharType="begin"/>
      </w:r>
      <w:r>
        <w:rPr>
          <w:rFonts w:hint="eastAsia" w:ascii="仿宋" w:hAnsi="仿宋" w:eastAsia="仿宋" w:cs="仿宋"/>
          <w:b w:val="0"/>
          <w:sz w:val="21"/>
          <w:szCs w:val="21"/>
        </w:rPr>
        <w:instrText xml:space="preserve">TOC \o "1-2" \h \z \u</w:instrText>
      </w:r>
      <w:r>
        <w:rPr>
          <w:rFonts w:hint="eastAsia" w:ascii="仿宋" w:hAnsi="仿宋" w:eastAsia="仿宋" w:cs="仿宋"/>
          <w:b w:val="0"/>
          <w:sz w:val="21"/>
          <w:szCs w:val="21"/>
        </w:rPr>
        <w:fldChar w:fldCharType="separate"/>
      </w:r>
      <w:r>
        <w:fldChar w:fldCharType="begin"/>
      </w:r>
      <w:r>
        <w:instrText xml:space="preserve"> HYPERLINK \l "_Toc80653449" </w:instrText>
      </w:r>
      <w:r>
        <w:fldChar w:fldCharType="separate"/>
      </w:r>
      <w:r>
        <w:rPr>
          <w:rStyle w:val="53"/>
          <w:rFonts w:hint="eastAsia" w:ascii="仿宋" w:hAnsi="仿宋" w:eastAsia="仿宋" w:cs="仿宋"/>
          <w:b w:val="0"/>
          <w:color w:val="auto"/>
          <w:sz w:val="21"/>
          <w:szCs w:val="21"/>
        </w:rPr>
        <w:t>第一部分谈判公告</w:t>
      </w:r>
      <w:r>
        <w:rPr>
          <w:rFonts w:hint="eastAsia" w:ascii="仿宋" w:hAnsi="仿宋" w:eastAsia="仿宋" w:cs="仿宋"/>
          <w:b w:val="0"/>
          <w:sz w:val="21"/>
          <w:szCs w:val="21"/>
        </w:rPr>
        <w:tab/>
      </w:r>
      <w:r>
        <w:rPr>
          <w:rFonts w:hint="eastAsia" w:ascii="仿宋" w:hAnsi="仿宋" w:eastAsia="仿宋" w:cs="仿宋"/>
          <w:b w:val="0"/>
          <w:sz w:val="21"/>
          <w:szCs w:val="21"/>
        </w:rPr>
        <w:fldChar w:fldCharType="begin"/>
      </w:r>
      <w:r>
        <w:rPr>
          <w:rFonts w:hint="eastAsia" w:ascii="仿宋" w:hAnsi="仿宋" w:eastAsia="仿宋" w:cs="仿宋"/>
          <w:b w:val="0"/>
          <w:sz w:val="21"/>
          <w:szCs w:val="21"/>
        </w:rPr>
        <w:instrText xml:space="preserve"> PAGEREF _Toc80653449 \h </w:instrText>
      </w:r>
      <w:r>
        <w:rPr>
          <w:rFonts w:hint="eastAsia" w:ascii="仿宋" w:hAnsi="仿宋" w:eastAsia="仿宋" w:cs="仿宋"/>
          <w:b w:val="0"/>
          <w:sz w:val="21"/>
          <w:szCs w:val="21"/>
        </w:rPr>
        <w:fldChar w:fldCharType="separate"/>
      </w:r>
      <w:r>
        <w:rPr>
          <w:rFonts w:hint="eastAsia" w:ascii="仿宋" w:hAnsi="仿宋" w:eastAsia="仿宋" w:cs="仿宋"/>
          <w:b w:val="0"/>
          <w:sz w:val="21"/>
          <w:szCs w:val="21"/>
        </w:rPr>
        <w:t>1</w:t>
      </w:r>
      <w:r>
        <w:rPr>
          <w:rFonts w:hint="eastAsia" w:ascii="仿宋" w:hAnsi="仿宋" w:eastAsia="仿宋" w:cs="仿宋"/>
          <w:b w:val="0"/>
          <w:sz w:val="21"/>
          <w:szCs w:val="21"/>
        </w:rPr>
        <w:fldChar w:fldCharType="end"/>
      </w:r>
      <w:r>
        <w:rPr>
          <w:rFonts w:hint="eastAsia" w:ascii="仿宋" w:hAnsi="仿宋" w:eastAsia="仿宋" w:cs="仿宋"/>
          <w:b w:val="0"/>
          <w:sz w:val="21"/>
          <w:szCs w:val="21"/>
        </w:rPr>
        <w:fldChar w:fldCharType="end"/>
      </w:r>
    </w:p>
    <w:p>
      <w:pPr>
        <w:pStyle w:val="33"/>
        <w:rPr>
          <w:rFonts w:ascii="仿宋" w:hAnsi="仿宋" w:eastAsia="仿宋" w:cs="仿宋"/>
          <w:b w:val="0"/>
          <w:bCs w:val="0"/>
          <w:caps w:val="0"/>
          <w:sz w:val="21"/>
          <w:szCs w:val="21"/>
        </w:rPr>
      </w:pPr>
      <w:r>
        <w:fldChar w:fldCharType="begin"/>
      </w:r>
      <w:r>
        <w:instrText xml:space="preserve"> HYPERLINK \l "_Toc80653450" </w:instrText>
      </w:r>
      <w:r>
        <w:fldChar w:fldCharType="separate"/>
      </w:r>
      <w:r>
        <w:rPr>
          <w:rStyle w:val="53"/>
          <w:rFonts w:hint="eastAsia" w:ascii="仿宋" w:hAnsi="仿宋" w:eastAsia="仿宋" w:cs="仿宋"/>
          <w:b w:val="0"/>
          <w:color w:val="auto"/>
          <w:sz w:val="21"/>
          <w:szCs w:val="21"/>
        </w:rPr>
        <w:t>第二部分 谈判响应人须知</w:t>
      </w:r>
      <w:r>
        <w:rPr>
          <w:rFonts w:hint="eastAsia" w:ascii="仿宋" w:hAnsi="仿宋" w:eastAsia="仿宋" w:cs="仿宋"/>
          <w:b w:val="0"/>
          <w:sz w:val="21"/>
          <w:szCs w:val="21"/>
        </w:rPr>
        <w:tab/>
      </w:r>
      <w:r>
        <w:rPr>
          <w:rFonts w:hint="eastAsia" w:ascii="仿宋" w:hAnsi="仿宋" w:eastAsia="仿宋" w:cs="仿宋"/>
          <w:b w:val="0"/>
          <w:sz w:val="21"/>
          <w:szCs w:val="21"/>
        </w:rPr>
        <w:fldChar w:fldCharType="begin"/>
      </w:r>
      <w:r>
        <w:rPr>
          <w:rFonts w:hint="eastAsia" w:ascii="仿宋" w:hAnsi="仿宋" w:eastAsia="仿宋" w:cs="仿宋"/>
          <w:b w:val="0"/>
          <w:sz w:val="21"/>
          <w:szCs w:val="21"/>
        </w:rPr>
        <w:instrText xml:space="preserve"> PAGEREF _Toc80653450 \h </w:instrText>
      </w:r>
      <w:r>
        <w:rPr>
          <w:rFonts w:hint="eastAsia" w:ascii="仿宋" w:hAnsi="仿宋" w:eastAsia="仿宋" w:cs="仿宋"/>
          <w:b w:val="0"/>
          <w:sz w:val="21"/>
          <w:szCs w:val="21"/>
        </w:rPr>
        <w:fldChar w:fldCharType="separate"/>
      </w:r>
      <w:r>
        <w:rPr>
          <w:rFonts w:hint="eastAsia" w:ascii="仿宋" w:hAnsi="仿宋" w:eastAsia="仿宋" w:cs="仿宋"/>
          <w:b w:val="0"/>
          <w:sz w:val="21"/>
          <w:szCs w:val="21"/>
        </w:rPr>
        <w:t>2</w:t>
      </w:r>
      <w:r>
        <w:rPr>
          <w:rFonts w:hint="eastAsia" w:ascii="仿宋" w:hAnsi="仿宋" w:eastAsia="仿宋" w:cs="仿宋"/>
          <w:b w:val="0"/>
          <w:sz w:val="21"/>
          <w:szCs w:val="21"/>
        </w:rPr>
        <w:fldChar w:fldCharType="end"/>
      </w:r>
      <w:r>
        <w:rPr>
          <w:rFonts w:hint="eastAsia" w:ascii="仿宋" w:hAnsi="仿宋" w:eastAsia="仿宋" w:cs="仿宋"/>
          <w:b w:val="0"/>
          <w:sz w:val="21"/>
          <w:szCs w:val="21"/>
        </w:rPr>
        <w:fldChar w:fldCharType="end"/>
      </w:r>
    </w:p>
    <w:p>
      <w:pPr>
        <w:pStyle w:val="38"/>
        <w:rPr>
          <w:rFonts w:cs="仿宋"/>
          <w:b w:val="0"/>
          <w:smallCaps w:val="0"/>
          <w:sz w:val="21"/>
          <w:szCs w:val="21"/>
        </w:rPr>
      </w:pPr>
      <w:r>
        <w:fldChar w:fldCharType="begin"/>
      </w:r>
      <w:r>
        <w:instrText xml:space="preserve"> HYPERLINK \l "_Toc80653451" </w:instrText>
      </w:r>
      <w:r>
        <w:fldChar w:fldCharType="separate"/>
      </w:r>
      <w:r>
        <w:rPr>
          <w:rStyle w:val="53"/>
          <w:rFonts w:hint="eastAsia" w:cs="仿宋"/>
          <w:b w:val="0"/>
          <w:color w:val="auto"/>
          <w:sz w:val="21"/>
          <w:szCs w:val="21"/>
        </w:rPr>
        <w:t>前 附 表</w:t>
      </w:r>
      <w:r>
        <w:rPr>
          <w:rFonts w:hint="eastAsia" w:cs="仿宋"/>
          <w:b w:val="0"/>
          <w:sz w:val="21"/>
          <w:szCs w:val="21"/>
        </w:rPr>
        <w:tab/>
      </w:r>
      <w:r>
        <w:rPr>
          <w:rFonts w:hint="eastAsia" w:cs="仿宋"/>
          <w:b w:val="0"/>
          <w:sz w:val="21"/>
          <w:szCs w:val="21"/>
        </w:rPr>
        <w:fldChar w:fldCharType="begin"/>
      </w:r>
      <w:r>
        <w:rPr>
          <w:rFonts w:hint="eastAsia" w:cs="仿宋"/>
          <w:b w:val="0"/>
          <w:sz w:val="21"/>
          <w:szCs w:val="21"/>
        </w:rPr>
        <w:instrText xml:space="preserve"> PAGEREF _Toc80653451 \h </w:instrText>
      </w:r>
      <w:r>
        <w:rPr>
          <w:rFonts w:hint="eastAsia" w:cs="仿宋"/>
          <w:b w:val="0"/>
          <w:sz w:val="21"/>
          <w:szCs w:val="21"/>
        </w:rPr>
        <w:fldChar w:fldCharType="separate"/>
      </w:r>
      <w:r>
        <w:rPr>
          <w:rFonts w:hint="eastAsia" w:cs="仿宋"/>
          <w:b w:val="0"/>
          <w:sz w:val="21"/>
          <w:szCs w:val="21"/>
        </w:rPr>
        <w:t>2</w:t>
      </w:r>
      <w:r>
        <w:rPr>
          <w:rFonts w:hint="eastAsia" w:cs="仿宋"/>
          <w:b w:val="0"/>
          <w:sz w:val="21"/>
          <w:szCs w:val="21"/>
        </w:rPr>
        <w:fldChar w:fldCharType="end"/>
      </w:r>
      <w:r>
        <w:rPr>
          <w:rFonts w:hint="eastAsia" w:cs="仿宋"/>
          <w:b w:val="0"/>
          <w:sz w:val="21"/>
          <w:szCs w:val="21"/>
        </w:rPr>
        <w:fldChar w:fldCharType="end"/>
      </w:r>
    </w:p>
    <w:p>
      <w:pPr>
        <w:pStyle w:val="38"/>
        <w:rPr>
          <w:rFonts w:cs="仿宋"/>
          <w:b w:val="0"/>
          <w:smallCaps w:val="0"/>
          <w:sz w:val="21"/>
          <w:szCs w:val="21"/>
        </w:rPr>
      </w:pPr>
      <w:r>
        <w:fldChar w:fldCharType="begin"/>
      </w:r>
      <w:r>
        <w:instrText xml:space="preserve"> HYPERLINK \l "_Toc80653452" </w:instrText>
      </w:r>
      <w:r>
        <w:fldChar w:fldCharType="separate"/>
      </w:r>
      <w:r>
        <w:rPr>
          <w:rStyle w:val="53"/>
          <w:rFonts w:hint="eastAsia" w:cs="仿宋"/>
          <w:b w:val="0"/>
          <w:color w:val="auto"/>
          <w:sz w:val="21"/>
          <w:szCs w:val="21"/>
        </w:rPr>
        <w:t>1.总 则</w:t>
      </w:r>
      <w:r>
        <w:rPr>
          <w:rFonts w:hint="eastAsia" w:cs="仿宋"/>
          <w:b w:val="0"/>
          <w:sz w:val="21"/>
          <w:szCs w:val="21"/>
        </w:rPr>
        <w:tab/>
      </w:r>
      <w:r>
        <w:rPr>
          <w:rFonts w:hint="eastAsia" w:cs="仿宋"/>
          <w:b w:val="0"/>
          <w:sz w:val="21"/>
          <w:szCs w:val="21"/>
        </w:rPr>
        <w:fldChar w:fldCharType="begin"/>
      </w:r>
      <w:r>
        <w:rPr>
          <w:rFonts w:hint="eastAsia" w:cs="仿宋"/>
          <w:b w:val="0"/>
          <w:sz w:val="21"/>
          <w:szCs w:val="21"/>
        </w:rPr>
        <w:instrText xml:space="preserve"> PAGEREF _Toc80653452 \h </w:instrText>
      </w:r>
      <w:r>
        <w:rPr>
          <w:rFonts w:hint="eastAsia" w:cs="仿宋"/>
          <w:b w:val="0"/>
          <w:sz w:val="21"/>
          <w:szCs w:val="21"/>
        </w:rPr>
        <w:fldChar w:fldCharType="separate"/>
      </w:r>
      <w:r>
        <w:rPr>
          <w:rFonts w:hint="eastAsia" w:cs="仿宋"/>
          <w:b w:val="0"/>
          <w:sz w:val="21"/>
          <w:szCs w:val="21"/>
        </w:rPr>
        <w:t>3</w:t>
      </w:r>
      <w:r>
        <w:rPr>
          <w:rFonts w:hint="eastAsia" w:cs="仿宋"/>
          <w:b w:val="0"/>
          <w:sz w:val="21"/>
          <w:szCs w:val="21"/>
        </w:rPr>
        <w:fldChar w:fldCharType="end"/>
      </w:r>
      <w:r>
        <w:rPr>
          <w:rFonts w:hint="eastAsia" w:cs="仿宋"/>
          <w:b w:val="0"/>
          <w:sz w:val="21"/>
          <w:szCs w:val="21"/>
        </w:rPr>
        <w:fldChar w:fldCharType="end"/>
      </w:r>
    </w:p>
    <w:p>
      <w:pPr>
        <w:pStyle w:val="38"/>
        <w:rPr>
          <w:rFonts w:cs="仿宋"/>
          <w:b w:val="0"/>
          <w:smallCaps w:val="0"/>
          <w:sz w:val="21"/>
          <w:szCs w:val="21"/>
        </w:rPr>
      </w:pPr>
      <w:r>
        <w:fldChar w:fldCharType="begin"/>
      </w:r>
      <w:r>
        <w:instrText xml:space="preserve"> HYPERLINK \l "_Toc80653453" </w:instrText>
      </w:r>
      <w:r>
        <w:fldChar w:fldCharType="separate"/>
      </w:r>
      <w:r>
        <w:rPr>
          <w:rStyle w:val="53"/>
          <w:rFonts w:hint="eastAsia" w:cs="仿宋"/>
          <w:b w:val="0"/>
          <w:color w:val="auto"/>
          <w:sz w:val="21"/>
          <w:szCs w:val="21"/>
        </w:rPr>
        <w:t>2.谈判文件</w:t>
      </w:r>
      <w:r>
        <w:rPr>
          <w:rFonts w:hint="eastAsia" w:cs="仿宋"/>
          <w:b w:val="0"/>
          <w:sz w:val="21"/>
          <w:szCs w:val="21"/>
        </w:rPr>
        <w:tab/>
      </w:r>
      <w:r>
        <w:rPr>
          <w:rFonts w:hint="eastAsia" w:cs="仿宋"/>
          <w:b w:val="0"/>
          <w:sz w:val="21"/>
          <w:szCs w:val="21"/>
        </w:rPr>
        <w:fldChar w:fldCharType="begin"/>
      </w:r>
      <w:r>
        <w:rPr>
          <w:rFonts w:hint="eastAsia" w:cs="仿宋"/>
          <w:b w:val="0"/>
          <w:sz w:val="21"/>
          <w:szCs w:val="21"/>
        </w:rPr>
        <w:instrText xml:space="preserve"> PAGEREF _Toc80653453 \h </w:instrText>
      </w:r>
      <w:r>
        <w:rPr>
          <w:rFonts w:hint="eastAsia" w:cs="仿宋"/>
          <w:b w:val="0"/>
          <w:sz w:val="21"/>
          <w:szCs w:val="21"/>
        </w:rPr>
        <w:fldChar w:fldCharType="separate"/>
      </w:r>
      <w:r>
        <w:rPr>
          <w:rFonts w:hint="eastAsia" w:cs="仿宋"/>
          <w:b w:val="0"/>
          <w:sz w:val="21"/>
          <w:szCs w:val="21"/>
        </w:rPr>
        <w:t>5</w:t>
      </w:r>
      <w:r>
        <w:rPr>
          <w:rFonts w:hint="eastAsia" w:cs="仿宋"/>
          <w:b w:val="0"/>
          <w:sz w:val="21"/>
          <w:szCs w:val="21"/>
        </w:rPr>
        <w:fldChar w:fldCharType="end"/>
      </w:r>
      <w:r>
        <w:rPr>
          <w:rFonts w:hint="eastAsia" w:cs="仿宋"/>
          <w:b w:val="0"/>
          <w:sz w:val="21"/>
          <w:szCs w:val="21"/>
        </w:rPr>
        <w:fldChar w:fldCharType="end"/>
      </w:r>
    </w:p>
    <w:p>
      <w:pPr>
        <w:pStyle w:val="38"/>
        <w:rPr>
          <w:rFonts w:cs="仿宋"/>
          <w:b w:val="0"/>
          <w:smallCaps w:val="0"/>
          <w:sz w:val="21"/>
          <w:szCs w:val="21"/>
        </w:rPr>
      </w:pPr>
      <w:r>
        <w:fldChar w:fldCharType="begin"/>
      </w:r>
      <w:r>
        <w:instrText xml:space="preserve"> HYPERLINK \l "_Toc80653454" </w:instrText>
      </w:r>
      <w:r>
        <w:fldChar w:fldCharType="separate"/>
      </w:r>
      <w:r>
        <w:rPr>
          <w:rStyle w:val="53"/>
          <w:rFonts w:hint="eastAsia" w:cs="仿宋"/>
          <w:b w:val="0"/>
          <w:color w:val="auto"/>
          <w:sz w:val="21"/>
          <w:szCs w:val="21"/>
        </w:rPr>
        <w:t>3.谈判响应文件</w:t>
      </w:r>
      <w:r>
        <w:rPr>
          <w:rFonts w:hint="eastAsia" w:cs="仿宋"/>
          <w:b w:val="0"/>
          <w:sz w:val="21"/>
          <w:szCs w:val="21"/>
        </w:rPr>
        <w:tab/>
      </w:r>
      <w:r>
        <w:rPr>
          <w:rFonts w:hint="eastAsia" w:cs="仿宋"/>
          <w:b w:val="0"/>
          <w:sz w:val="21"/>
          <w:szCs w:val="21"/>
        </w:rPr>
        <w:fldChar w:fldCharType="begin"/>
      </w:r>
      <w:r>
        <w:rPr>
          <w:rFonts w:hint="eastAsia" w:cs="仿宋"/>
          <w:b w:val="0"/>
          <w:sz w:val="21"/>
          <w:szCs w:val="21"/>
        </w:rPr>
        <w:instrText xml:space="preserve"> PAGEREF _Toc80653454 \h </w:instrText>
      </w:r>
      <w:r>
        <w:rPr>
          <w:rFonts w:hint="eastAsia" w:cs="仿宋"/>
          <w:b w:val="0"/>
          <w:sz w:val="21"/>
          <w:szCs w:val="21"/>
        </w:rPr>
        <w:fldChar w:fldCharType="separate"/>
      </w:r>
      <w:r>
        <w:rPr>
          <w:rFonts w:hint="eastAsia" w:cs="仿宋"/>
          <w:b w:val="0"/>
          <w:sz w:val="21"/>
          <w:szCs w:val="21"/>
        </w:rPr>
        <w:t>6</w:t>
      </w:r>
      <w:r>
        <w:rPr>
          <w:rFonts w:hint="eastAsia" w:cs="仿宋"/>
          <w:b w:val="0"/>
          <w:sz w:val="21"/>
          <w:szCs w:val="21"/>
        </w:rPr>
        <w:fldChar w:fldCharType="end"/>
      </w:r>
      <w:r>
        <w:rPr>
          <w:rFonts w:hint="eastAsia" w:cs="仿宋"/>
          <w:b w:val="0"/>
          <w:sz w:val="21"/>
          <w:szCs w:val="21"/>
        </w:rPr>
        <w:fldChar w:fldCharType="end"/>
      </w:r>
    </w:p>
    <w:p>
      <w:pPr>
        <w:pStyle w:val="38"/>
        <w:rPr>
          <w:rFonts w:cs="仿宋"/>
          <w:b w:val="0"/>
          <w:smallCaps w:val="0"/>
          <w:sz w:val="21"/>
          <w:szCs w:val="21"/>
        </w:rPr>
      </w:pPr>
      <w:r>
        <w:fldChar w:fldCharType="begin"/>
      </w:r>
      <w:r>
        <w:instrText xml:space="preserve"> HYPERLINK \l "_Toc80653455" </w:instrText>
      </w:r>
      <w:r>
        <w:fldChar w:fldCharType="separate"/>
      </w:r>
      <w:r>
        <w:rPr>
          <w:rStyle w:val="53"/>
          <w:rFonts w:hint="eastAsia" w:cs="仿宋"/>
          <w:b w:val="0"/>
          <w:color w:val="auto"/>
          <w:sz w:val="21"/>
          <w:szCs w:val="21"/>
        </w:rPr>
        <w:t>4.谈判响应</w:t>
      </w:r>
      <w:r>
        <w:rPr>
          <w:rFonts w:hint="eastAsia" w:cs="仿宋"/>
          <w:b w:val="0"/>
          <w:sz w:val="21"/>
          <w:szCs w:val="21"/>
        </w:rPr>
        <w:tab/>
      </w:r>
      <w:r>
        <w:rPr>
          <w:rFonts w:hint="eastAsia" w:cs="仿宋"/>
          <w:b w:val="0"/>
          <w:sz w:val="21"/>
          <w:szCs w:val="21"/>
        </w:rPr>
        <w:fldChar w:fldCharType="begin"/>
      </w:r>
      <w:r>
        <w:rPr>
          <w:rFonts w:hint="eastAsia" w:cs="仿宋"/>
          <w:b w:val="0"/>
          <w:sz w:val="21"/>
          <w:szCs w:val="21"/>
        </w:rPr>
        <w:instrText xml:space="preserve"> PAGEREF _Toc80653455 \h </w:instrText>
      </w:r>
      <w:r>
        <w:rPr>
          <w:rFonts w:hint="eastAsia" w:cs="仿宋"/>
          <w:b w:val="0"/>
          <w:sz w:val="21"/>
          <w:szCs w:val="21"/>
        </w:rPr>
        <w:fldChar w:fldCharType="separate"/>
      </w:r>
      <w:r>
        <w:rPr>
          <w:rFonts w:hint="eastAsia" w:cs="仿宋"/>
          <w:b w:val="0"/>
          <w:sz w:val="21"/>
          <w:szCs w:val="21"/>
        </w:rPr>
        <w:t>8</w:t>
      </w:r>
      <w:r>
        <w:rPr>
          <w:rFonts w:hint="eastAsia" w:cs="仿宋"/>
          <w:b w:val="0"/>
          <w:sz w:val="21"/>
          <w:szCs w:val="21"/>
        </w:rPr>
        <w:fldChar w:fldCharType="end"/>
      </w:r>
      <w:r>
        <w:rPr>
          <w:rFonts w:hint="eastAsia" w:cs="仿宋"/>
          <w:b w:val="0"/>
          <w:sz w:val="21"/>
          <w:szCs w:val="21"/>
        </w:rPr>
        <w:fldChar w:fldCharType="end"/>
      </w:r>
    </w:p>
    <w:p>
      <w:pPr>
        <w:pStyle w:val="38"/>
        <w:rPr>
          <w:rFonts w:cs="仿宋"/>
          <w:b w:val="0"/>
          <w:smallCaps w:val="0"/>
          <w:sz w:val="21"/>
          <w:szCs w:val="21"/>
        </w:rPr>
      </w:pPr>
      <w:r>
        <w:fldChar w:fldCharType="begin"/>
      </w:r>
      <w:r>
        <w:instrText xml:space="preserve"> HYPERLINK \l "_Toc80653456" </w:instrText>
      </w:r>
      <w:r>
        <w:fldChar w:fldCharType="separate"/>
      </w:r>
      <w:r>
        <w:rPr>
          <w:rStyle w:val="53"/>
          <w:rFonts w:hint="eastAsia" w:cs="仿宋"/>
          <w:b w:val="0"/>
          <w:color w:val="auto"/>
          <w:sz w:val="21"/>
          <w:szCs w:val="21"/>
        </w:rPr>
        <w:t>5.谈判文件开启</w:t>
      </w:r>
      <w:r>
        <w:rPr>
          <w:rFonts w:hint="eastAsia" w:cs="仿宋"/>
          <w:b w:val="0"/>
          <w:sz w:val="21"/>
          <w:szCs w:val="21"/>
        </w:rPr>
        <w:tab/>
      </w:r>
      <w:r>
        <w:rPr>
          <w:rFonts w:hint="eastAsia" w:cs="仿宋"/>
          <w:b w:val="0"/>
          <w:sz w:val="21"/>
          <w:szCs w:val="21"/>
        </w:rPr>
        <w:fldChar w:fldCharType="begin"/>
      </w:r>
      <w:r>
        <w:rPr>
          <w:rFonts w:hint="eastAsia" w:cs="仿宋"/>
          <w:b w:val="0"/>
          <w:sz w:val="21"/>
          <w:szCs w:val="21"/>
        </w:rPr>
        <w:instrText xml:space="preserve"> PAGEREF _Toc80653456 \h </w:instrText>
      </w:r>
      <w:r>
        <w:rPr>
          <w:rFonts w:hint="eastAsia" w:cs="仿宋"/>
          <w:b w:val="0"/>
          <w:sz w:val="21"/>
          <w:szCs w:val="21"/>
        </w:rPr>
        <w:fldChar w:fldCharType="separate"/>
      </w:r>
      <w:r>
        <w:rPr>
          <w:rFonts w:hint="eastAsia" w:cs="仿宋"/>
          <w:b w:val="0"/>
          <w:sz w:val="21"/>
          <w:szCs w:val="21"/>
        </w:rPr>
        <w:t>9</w:t>
      </w:r>
      <w:r>
        <w:rPr>
          <w:rFonts w:hint="eastAsia" w:cs="仿宋"/>
          <w:b w:val="0"/>
          <w:sz w:val="21"/>
          <w:szCs w:val="21"/>
        </w:rPr>
        <w:fldChar w:fldCharType="end"/>
      </w:r>
      <w:r>
        <w:rPr>
          <w:rFonts w:hint="eastAsia" w:cs="仿宋"/>
          <w:b w:val="0"/>
          <w:sz w:val="21"/>
          <w:szCs w:val="21"/>
        </w:rPr>
        <w:fldChar w:fldCharType="end"/>
      </w:r>
    </w:p>
    <w:p>
      <w:pPr>
        <w:pStyle w:val="38"/>
        <w:rPr>
          <w:rFonts w:cs="仿宋"/>
          <w:b w:val="0"/>
          <w:smallCaps w:val="0"/>
          <w:sz w:val="21"/>
          <w:szCs w:val="21"/>
        </w:rPr>
      </w:pPr>
      <w:r>
        <w:fldChar w:fldCharType="begin"/>
      </w:r>
      <w:r>
        <w:instrText xml:space="preserve"> HYPERLINK \l "_Toc80653457" </w:instrText>
      </w:r>
      <w:r>
        <w:fldChar w:fldCharType="separate"/>
      </w:r>
      <w:r>
        <w:rPr>
          <w:rStyle w:val="53"/>
          <w:rFonts w:hint="eastAsia" w:cs="仿宋"/>
          <w:b w:val="0"/>
          <w:color w:val="auto"/>
          <w:sz w:val="21"/>
          <w:szCs w:val="21"/>
        </w:rPr>
        <w:t>6.谈判</w:t>
      </w:r>
      <w:r>
        <w:rPr>
          <w:rFonts w:hint="eastAsia" w:cs="仿宋"/>
          <w:b w:val="0"/>
          <w:sz w:val="21"/>
          <w:szCs w:val="21"/>
        </w:rPr>
        <w:tab/>
      </w:r>
      <w:r>
        <w:rPr>
          <w:rFonts w:hint="eastAsia" w:cs="仿宋"/>
          <w:b w:val="0"/>
          <w:sz w:val="21"/>
          <w:szCs w:val="21"/>
        </w:rPr>
        <w:fldChar w:fldCharType="begin"/>
      </w:r>
      <w:r>
        <w:rPr>
          <w:rFonts w:hint="eastAsia" w:cs="仿宋"/>
          <w:b w:val="0"/>
          <w:sz w:val="21"/>
          <w:szCs w:val="21"/>
        </w:rPr>
        <w:instrText xml:space="preserve"> PAGEREF _Toc80653457 \h </w:instrText>
      </w:r>
      <w:r>
        <w:rPr>
          <w:rFonts w:hint="eastAsia" w:cs="仿宋"/>
          <w:b w:val="0"/>
          <w:sz w:val="21"/>
          <w:szCs w:val="21"/>
        </w:rPr>
        <w:fldChar w:fldCharType="separate"/>
      </w:r>
      <w:r>
        <w:rPr>
          <w:rFonts w:hint="eastAsia" w:cs="仿宋"/>
          <w:b w:val="0"/>
          <w:sz w:val="21"/>
          <w:szCs w:val="21"/>
        </w:rPr>
        <w:t>10</w:t>
      </w:r>
      <w:r>
        <w:rPr>
          <w:rFonts w:hint="eastAsia" w:cs="仿宋"/>
          <w:b w:val="0"/>
          <w:sz w:val="21"/>
          <w:szCs w:val="21"/>
        </w:rPr>
        <w:fldChar w:fldCharType="end"/>
      </w:r>
      <w:r>
        <w:rPr>
          <w:rFonts w:hint="eastAsia" w:cs="仿宋"/>
          <w:b w:val="0"/>
          <w:sz w:val="21"/>
          <w:szCs w:val="21"/>
        </w:rPr>
        <w:fldChar w:fldCharType="end"/>
      </w:r>
    </w:p>
    <w:p>
      <w:pPr>
        <w:pStyle w:val="38"/>
        <w:rPr>
          <w:rFonts w:cs="仿宋"/>
          <w:b w:val="0"/>
          <w:smallCaps w:val="0"/>
          <w:sz w:val="21"/>
          <w:szCs w:val="21"/>
        </w:rPr>
      </w:pPr>
      <w:r>
        <w:fldChar w:fldCharType="begin"/>
      </w:r>
      <w:r>
        <w:instrText xml:space="preserve"> HYPERLINK \l "_Toc80653458" </w:instrText>
      </w:r>
      <w:r>
        <w:fldChar w:fldCharType="separate"/>
      </w:r>
      <w:r>
        <w:rPr>
          <w:rStyle w:val="53"/>
          <w:rFonts w:hint="eastAsia" w:cs="仿宋"/>
          <w:b w:val="0"/>
          <w:color w:val="auto"/>
          <w:sz w:val="21"/>
          <w:szCs w:val="21"/>
        </w:rPr>
        <w:t>7.谈判结果确定</w:t>
      </w:r>
      <w:r>
        <w:rPr>
          <w:rFonts w:hint="eastAsia" w:cs="仿宋"/>
          <w:b w:val="0"/>
          <w:sz w:val="21"/>
          <w:szCs w:val="21"/>
        </w:rPr>
        <w:tab/>
      </w:r>
      <w:r>
        <w:rPr>
          <w:rFonts w:hint="eastAsia" w:cs="仿宋"/>
          <w:b w:val="0"/>
          <w:sz w:val="21"/>
          <w:szCs w:val="21"/>
        </w:rPr>
        <w:fldChar w:fldCharType="begin"/>
      </w:r>
      <w:r>
        <w:rPr>
          <w:rFonts w:hint="eastAsia" w:cs="仿宋"/>
          <w:b w:val="0"/>
          <w:sz w:val="21"/>
          <w:szCs w:val="21"/>
        </w:rPr>
        <w:instrText xml:space="preserve"> PAGEREF _Toc80653458 \h </w:instrText>
      </w:r>
      <w:r>
        <w:rPr>
          <w:rFonts w:hint="eastAsia" w:cs="仿宋"/>
          <w:b w:val="0"/>
          <w:sz w:val="21"/>
          <w:szCs w:val="21"/>
        </w:rPr>
        <w:fldChar w:fldCharType="separate"/>
      </w:r>
      <w:r>
        <w:rPr>
          <w:rFonts w:hint="eastAsia" w:cs="仿宋"/>
          <w:b w:val="0"/>
          <w:sz w:val="21"/>
          <w:szCs w:val="21"/>
        </w:rPr>
        <w:t>13</w:t>
      </w:r>
      <w:r>
        <w:rPr>
          <w:rFonts w:hint="eastAsia" w:cs="仿宋"/>
          <w:b w:val="0"/>
          <w:sz w:val="21"/>
          <w:szCs w:val="21"/>
        </w:rPr>
        <w:fldChar w:fldCharType="end"/>
      </w:r>
      <w:r>
        <w:rPr>
          <w:rFonts w:hint="eastAsia" w:cs="仿宋"/>
          <w:b w:val="0"/>
          <w:sz w:val="21"/>
          <w:szCs w:val="21"/>
        </w:rPr>
        <w:fldChar w:fldCharType="end"/>
      </w:r>
    </w:p>
    <w:p>
      <w:pPr>
        <w:pStyle w:val="38"/>
        <w:rPr>
          <w:rFonts w:cs="仿宋"/>
          <w:b w:val="0"/>
          <w:smallCaps w:val="0"/>
          <w:sz w:val="21"/>
          <w:szCs w:val="21"/>
        </w:rPr>
      </w:pPr>
      <w:r>
        <w:fldChar w:fldCharType="begin"/>
      </w:r>
      <w:r>
        <w:instrText xml:space="preserve"> HYPERLINK \l "_Toc80653459" </w:instrText>
      </w:r>
      <w:r>
        <w:fldChar w:fldCharType="separate"/>
      </w:r>
      <w:r>
        <w:rPr>
          <w:rStyle w:val="53"/>
          <w:rFonts w:hint="eastAsia" w:cs="仿宋"/>
          <w:b w:val="0"/>
          <w:color w:val="auto"/>
          <w:sz w:val="21"/>
          <w:szCs w:val="21"/>
        </w:rPr>
        <w:t>8.合同签订及其他</w:t>
      </w:r>
      <w:r>
        <w:rPr>
          <w:rFonts w:hint="eastAsia" w:cs="仿宋"/>
          <w:b w:val="0"/>
          <w:sz w:val="21"/>
          <w:szCs w:val="21"/>
        </w:rPr>
        <w:tab/>
      </w:r>
      <w:r>
        <w:rPr>
          <w:rFonts w:hint="eastAsia" w:cs="仿宋"/>
          <w:b w:val="0"/>
          <w:sz w:val="21"/>
          <w:szCs w:val="21"/>
        </w:rPr>
        <w:fldChar w:fldCharType="begin"/>
      </w:r>
      <w:r>
        <w:rPr>
          <w:rFonts w:hint="eastAsia" w:cs="仿宋"/>
          <w:b w:val="0"/>
          <w:sz w:val="21"/>
          <w:szCs w:val="21"/>
        </w:rPr>
        <w:instrText xml:space="preserve"> PAGEREF _Toc80653459 \h </w:instrText>
      </w:r>
      <w:r>
        <w:rPr>
          <w:rFonts w:hint="eastAsia" w:cs="仿宋"/>
          <w:b w:val="0"/>
          <w:sz w:val="21"/>
          <w:szCs w:val="21"/>
        </w:rPr>
        <w:fldChar w:fldCharType="separate"/>
      </w:r>
      <w:r>
        <w:rPr>
          <w:rFonts w:hint="eastAsia" w:cs="仿宋"/>
          <w:b w:val="0"/>
          <w:sz w:val="21"/>
          <w:szCs w:val="21"/>
        </w:rPr>
        <w:t>13</w:t>
      </w:r>
      <w:r>
        <w:rPr>
          <w:rFonts w:hint="eastAsia" w:cs="仿宋"/>
          <w:b w:val="0"/>
          <w:sz w:val="21"/>
          <w:szCs w:val="21"/>
        </w:rPr>
        <w:fldChar w:fldCharType="end"/>
      </w:r>
      <w:r>
        <w:rPr>
          <w:rFonts w:hint="eastAsia" w:cs="仿宋"/>
          <w:b w:val="0"/>
          <w:sz w:val="21"/>
          <w:szCs w:val="21"/>
        </w:rPr>
        <w:fldChar w:fldCharType="end"/>
      </w:r>
    </w:p>
    <w:p>
      <w:pPr>
        <w:pStyle w:val="33"/>
        <w:rPr>
          <w:rFonts w:ascii="仿宋" w:hAnsi="仿宋" w:eastAsia="仿宋" w:cs="仿宋"/>
          <w:b w:val="0"/>
          <w:bCs w:val="0"/>
          <w:caps w:val="0"/>
          <w:sz w:val="21"/>
          <w:szCs w:val="21"/>
        </w:rPr>
      </w:pPr>
      <w:r>
        <w:fldChar w:fldCharType="begin"/>
      </w:r>
      <w:r>
        <w:instrText xml:space="preserve"> HYPERLINK \l "_Toc80653460" </w:instrText>
      </w:r>
      <w:r>
        <w:fldChar w:fldCharType="separate"/>
      </w:r>
      <w:r>
        <w:rPr>
          <w:rStyle w:val="53"/>
          <w:rFonts w:hint="eastAsia" w:ascii="仿宋" w:hAnsi="仿宋" w:eastAsia="仿宋" w:cs="仿宋"/>
          <w:b w:val="0"/>
          <w:color w:val="auto"/>
          <w:sz w:val="21"/>
          <w:szCs w:val="21"/>
        </w:rPr>
        <w:t>第三部分 项目技术及服务要求</w:t>
      </w:r>
      <w:r>
        <w:rPr>
          <w:rFonts w:hint="eastAsia" w:ascii="仿宋" w:hAnsi="仿宋" w:eastAsia="仿宋" w:cs="仿宋"/>
          <w:b w:val="0"/>
          <w:sz w:val="21"/>
          <w:szCs w:val="21"/>
        </w:rPr>
        <w:tab/>
      </w:r>
      <w:r>
        <w:rPr>
          <w:rFonts w:hint="eastAsia" w:ascii="仿宋" w:hAnsi="仿宋" w:eastAsia="仿宋" w:cs="仿宋"/>
          <w:b w:val="0"/>
          <w:sz w:val="21"/>
          <w:szCs w:val="21"/>
        </w:rPr>
        <w:fldChar w:fldCharType="begin"/>
      </w:r>
      <w:r>
        <w:rPr>
          <w:rFonts w:hint="eastAsia" w:ascii="仿宋" w:hAnsi="仿宋" w:eastAsia="仿宋" w:cs="仿宋"/>
          <w:b w:val="0"/>
          <w:sz w:val="21"/>
          <w:szCs w:val="21"/>
        </w:rPr>
        <w:instrText xml:space="preserve"> PAGEREF _Toc80653460 \h </w:instrText>
      </w:r>
      <w:r>
        <w:rPr>
          <w:rFonts w:hint="eastAsia" w:ascii="仿宋" w:hAnsi="仿宋" w:eastAsia="仿宋" w:cs="仿宋"/>
          <w:b w:val="0"/>
          <w:sz w:val="21"/>
          <w:szCs w:val="21"/>
        </w:rPr>
        <w:fldChar w:fldCharType="separate"/>
      </w:r>
      <w:r>
        <w:rPr>
          <w:rFonts w:hint="eastAsia" w:ascii="仿宋" w:hAnsi="仿宋" w:eastAsia="仿宋" w:cs="仿宋"/>
          <w:b w:val="0"/>
          <w:sz w:val="21"/>
          <w:szCs w:val="21"/>
        </w:rPr>
        <w:t>15</w:t>
      </w:r>
      <w:r>
        <w:rPr>
          <w:rFonts w:hint="eastAsia" w:ascii="仿宋" w:hAnsi="仿宋" w:eastAsia="仿宋" w:cs="仿宋"/>
          <w:b w:val="0"/>
          <w:sz w:val="21"/>
          <w:szCs w:val="21"/>
        </w:rPr>
        <w:fldChar w:fldCharType="end"/>
      </w:r>
      <w:r>
        <w:rPr>
          <w:rFonts w:hint="eastAsia" w:ascii="仿宋" w:hAnsi="仿宋" w:eastAsia="仿宋" w:cs="仿宋"/>
          <w:b w:val="0"/>
          <w:sz w:val="21"/>
          <w:szCs w:val="21"/>
        </w:rPr>
        <w:fldChar w:fldCharType="end"/>
      </w:r>
    </w:p>
    <w:p>
      <w:pPr>
        <w:pStyle w:val="33"/>
        <w:rPr>
          <w:rFonts w:ascii="仿宋" w:hAnsi="仿宋" w:eastAsia="仿宋" w:cs="仿宋"/>
          <w:b w:val="0"/>
          <w:bCs w:val="0"/>
          <w:caps w:val="0"/>
          <w:sz w:val="21"/>
          <w:szCs w:val="21"/>
        </w:rPr>
      </w:pPr>
      <w:r>
        <w:fldChar w:fldCharType="begin"/>
      </w:r>
      <w:r>
        <w:instrText xml:space="preserve"> HYPERLINK \l "_Toc80653461" </w:instrText>
      </w:r>
      <w:r>
        <w:fldChar w:fldCharType="separate"/>
      </w:r>
      <w:r>
        <w:rPr>
          <w:rStyle w:val="53"/>
          <w:rFonts w:hint="eastAsia" w:ascii="仿宋" w:hAnsi="仿宋" w:eastAsia="仿宋" w:cs="仿宋"/>
          <w:b w:val="0"/>
          <w:color w:val="auto"/>
          <w:sz w:val="21"/>
          <w:szCs w:val="21"/>
        </w:rPr>
        <w:t>第四部分 合同文本</w:t>
      </w:r>
      <w:r>
        <w:rPr>
          <w:rFonts w:hint="eastAsia" w:ascii="仿宋" w:hAnsi="仿宋" w:eastAsia="仿宋" w:cs="仿宋"/>
          <w:b w:val="0"/>
          <w:sz w:val="21"/>
          <w:szCs w:val="21"/>
        </w:rPr>
        <w:tab/>
      </w:r>
      <w:r>
        <w:rPr>
          <w:rFonts w:hint="eastAsia" w:ascii="仿宋" w:hAnsi="仿宋" w:eastAsia="仿宋" w:cs="仿宋"/>
          <w:b w:val="0"/>
          <w:sz w:val="21"/>
          <w:szCs w:val="21"/>
        </w:rPr>
        <w:fldChar w:fldCharType="begin"/>
      </w:r>
      <w:r>
        <w:rPr>
          <w:rFonts w:hint="eastAsia" w:ascii="仿宋" w:hAnsi="仿宋" w:eastAsia="仿宋" w:cs="仿宋"/>
          <w:b w:val="0"/>
          <w:sz w:val="21"/>
          <w:szCs w:val="21"/>
        </w:rPr>
        <w:instrText xml:space="preserve"> PAGEREF _Toc80653461 \h </w:instrText>
      </w:r>
      <w:r>
        <w:rPr>
          <w:rFonts w:hint="eastAsia" w:ascii="仿宋" w:hAnsi="仿宋" w:eastAsia="仿宋" w:cs="仿宋"/>
          <w:b w:val="0"/>
          <w:sz w:val="21"/>
          <w:szCs w:val="21"/>
        </w:rPr>
        <w:fldChar w:fldCharType="separate"/>
      </w:r>
      <w:r>
        <w:rPr>
          <w:rFonts w:hint="eastAsia" w:ascii="仿宋" w:hAnsi="仿宋" w:eastAsia="仿宋" w:cs="仿宋"/>
          <w:b w:val="0"/>
          <w:sz w:val="21"/>
          <w:szCs w:val="21"/>
        </w:rPr>
        <w:t>17</w:t>
      </w:r>
      <w:r>
        <w:rPr>
          <w:rFonts w:hint="eastAsia" w:ascii="仿宋" w:hAnsi="仿宋" w:eastAsia="仿宋" w:cs="仿宋"/>
          <w:b w:val="0"/>
          <w:sz w:val="21"/>
          <w:szCs w:val="21"/>
        </w:rPr>
        <w:fldChar w:fldCharType="end"/>
      </w:r>
      <w:r>
        <w:rPr>
          <w:rFonts w:hint="eastAsia" w:ascii="仿宋" w:hAnsi="仿宋" w:eastAsia="仿宋" w:cs="仿宋"/>
          <w:b w:val="0"/>
          <w:sz w:val="21"/>
          <w:szCs w:val="21"/>
        </w:rPr>
        <w:fldChar w:fldCharType="end"/>
      </w:r>
    </w:p>
    <w:p>
      <w:pPr>
        <w:pStyle w:val="33"/>
        <w:rPr>
          <w:rFonts w:ascii="仿宋" w:hAnsi="仿宋" w:eastAsia="仿宋" w:cs="仿宋"/>
          <w:b w:val="0"/>
          <w:bCs w:val="0"/>
          <w:caps w:val="0"/>
          <w:sz w:val="21"/>
          <w:szCs w:val="21"/>
        </w:rPr>
      </w:pPr>
      <w:r>
        <w:fldChar w:fldCharType="begin"/>
      </w:r>
      <w:r>
        <w:instrText xml:space="preserve"> HYPERLINK \l "_Toc80653480" </w:instrText>
      </w:r>
      <w:r>
        <w:fldChar w:fldCharType="separate"/>
      </w:r>
      <w:r>
        <w:rPr>
          <w:rStyle w:val="53"/>
          <w:rFonts w:hint="eastAsia" w:ascii="仿宋" w:hAnsi="仿宋" w:eastAsia="仿宋" w:cs="仿宋"/>
          <w:b w:val="0"/>
          <w:color w:val="auto"/>
          <w:sz w:val="21"/>
          <w:szCs w:val="21"/>
        </w:rPr>
        <w:t>第五部分 谈判响应文件部分格式文件</w:t>
      </w:r>
      <w:r>
        <w:rPr>
          <w:rFonts w:hint="eastAsia" w:ascii="仿宋" w:hAnsi="仿宋" w:eastAsia="仿宋" w:cs="仿宋"/>
          <w:b w:val="0"/>
          <w:sz w:val="21"/>
          <w:szCs w:val="21"/>
        </w:rPr>
        <w:tab/>
      </w:r>
      <w:r>
        <w:rPr>
          <w:rFonts w:hint="eastAsia" w:ascii="仿宋" w:hAnsi="仿宋" w:eastAsia="仿宋" w:cs="仿宋"/>
          <w:b w:val="0"/>
          <w:sz w:val="21"/>
          <w:szCs w:val="21"/>
        </w:rPr>
        <w:fldChar w:fldCharType="begin"/>
      </w:r>
      <w:r>
        <w:rPr>
          <w:rFonts w:hint="eastAsia" w:ascii="仿宋" w:hAnsi="仿宋" w:eastAsia="仿宋" w:cs="仿宋"/>
          <w:b w:val="0"/>
          <w:sz w:val="21"/>
          <w:szCs w:val="21"/>
        </w:rPr>
        <w:instrText xml:space="preserve"> PAGEREF _Toc80653480 \h </w:instrText>
      </w:r>
      <w:r>
        <w:rPr>
          <w:rFonts w:hint="eastAsia" w:ascii="仿宋" w:hAnsi="仿宋" w:eastAsia="仿宋" w:cs="仿宋"/>
          <w:b w:val="0"/>
          <w:sz w:val="21"/>
          <w:szCs w:val="21"/>
        </w:rPr>
        <w:fldChar w:fldCharType="separate"/>
      </w:r>
      <w:r>
        <w:rPr>
          <w:rFonts w:hint="eastAsia" w:ascii="仿宋" w:hAnsi="仿宋" w:eastAsia="仿宋" w:cs="仿宋"/>
          <w:b w:val="0"/>
          <w:sz w:val="21"/>
          <w:szCs w:val="21"/>
        </w:rPr>
        <w:t>18</w:t>
      </w:r>
      <w:r>
        <w:rPr>
          <w:rFonts w:hint="eastAsia" w:ascii="仿宋" w:hAnsi="仿宋" w:eastAsia="仿宋" w:cs="仿宋"/>
          <w:b w:val="0"/>
          <w:sz w:val="21"/>
          <w:szCs w:val="21"/>
        </w:rPr>
        <w:fldChar w:fldCharType="end"/>
      </w:r>
      <w:r>
        <w:rPr>
          <w:rFonts w:hint="eastAsia" w:ascii="仿宋" w:hAnsi="仿宋" w:eastAsia="仿宋" w:cs="仿宋"/>
          <w:b w:val="0"/>
          <w:sz w:val="21"/>
          <w:szCs w:val="21"/>
        </w:rPr>
        <w:fldChar w:fldCharType="end"/>
      </w:r>
    </w:p>
    <w:p>
      <w:pPr>
        <w:pStyle w:val="38"/>
        <w:rPr>
          <w:rFonts w:cs="仿宋"/>
          <w:b w:val="0"/>
          <w:smallCaps w:val="0"/>
          <w:sz w:val="21"/>
          <w:szCs w:val="21"/>
        </w:rPr>
      </w:pPr>
      <w:r>
        <w:fldChar w:fldCharType="begin"/>
      </w:r>
      <w:r>
        <w:instrText xml:space="preserve"> HYPERLINK \l "_Toc80653481" </w:instrText>
      </w:r>
      <w:r>
        <w:fldChar w:fldCharType="separate"/>
      </w:r>
      <w:r>
        <w:rPr>
          <w:rStyle w:val="53"/>
          <w:rFonts w:hint="eastAsia" w:cs="仿宋"/>
          <w:b w:val="0"/>
          <w:color w:val="auto"/>
          <w:sz w:val="21"/>
          <w:szCs w:val="21"/>
        </w:rPr>
        <w:t>格式一：谈判声明函</w:t>
      </w:r>
      <w:r>
        <w:rPr>
          <w:rFonts w:hint="eastAsia" w:cs="仿宋"/>
          <w:b w:val="0"/>
          <w:sz w:val="21"/>
          <w:szCs w:val="21"/>
        </w:rPr>
        <w:tab/>
      </w:r>
      <w:r>
        <w:rPr>
          <w:rFonts w:hint="eastAsia" w:cs="仿宋"/>
          <w:b w:val="0"/>
          <w:sz w:val="21"/>
          <w:szCs w:val="21"/>
        </w:rPr>
        <w:fldChar w:fldCharType="begin"/>
      </w:r>
      <w:r>
        <w:rPr>
          <w:rFonts w:hint="eastAsia" w:cs="仿宋"/>
          <w:b w:val="0"/>
          <w:sz w:val="21"/>
          <w:szCs w:val="21"/>
        </w:rPr>
        <w:instrText xml:space="preserve"> PAGEREF _Toc80653481 \h </w:instrText>
      </w:r>
      <w:r>
        <w:rPr>
          <w:rFonts w:hint="eastAsia" w:cs="仿宋"/>
          <w:b w:val="0"/>
          <w:sz w:val="21"/>
          <w:szCs w:val="21"/>
        </w:rPr>
        <w:fldChar w:fldCharType="separate"/>
      </w:r>
      <w:r>
        <w:rPr>
          <w:rFonts w:hint="eastAsia" w:cs="仿宋"/>
          <w:b w:val="0"/>
          <w:sz w:val="21"/>
          <w:szCs w:val="21"/>
        </w:rPr>
        <w:t>21</w:t>
      </w:r>
      <w:r>
        <w:rPr>
          <w:rFonts w:hint="eastAsia" w:cs="仿宋"/>
          <w:b w:val="0"/>
          <w:sz w:val="21"/>
          <w:szCs w:val="21"/>
        </w:rPr>
        <w:fldChar w:fldCharType="end"/>
      </w:r>
      <w:r>
        <w:rPr>
          <w:rFonts w:hint="eastAsia" w:cs="仿宋"/>
          <w:b w:val="0"/>
          <w:sz w:val="21"/>
          <w:szCs w:val="21"/>
        </w:rPr>
        <w:fldChar w:fldCharType="end"/>
      </w:r>
    </w:p>
    <w:p>
      <w:pPr>
        <w:pStyle w:val="38"/>
        <w:rPr>
          <w:rFonts w:cs="仿宋"/>
          <w:b w:val="0"/>
          <w:smallCaps w:val="0"/>
          <w:sz w:val="21"/>
          <w:szCs w:val="21"/>
        </w:rPr>
      </w:pPr>
      <w:r>
        <w:fldChar w:fldCharType="begin"/>
      </w:r>
      <w:r>
        <w:instrText xml:space="preserve"> HYPERLINK \l "_Toc80653482" </w:instrText>
      </w:r>
      <w:r>
        <w:fldChar w:fldCharType="separate"/>
      </w:r>
      <w:r>
        <w:rPr>
          <w:rStyle w:val="53"/>
          <w:rFonts w:hint="eastAsia" w:cs="仿宋"/>
          <w:b w:val="0"/>
          <w:color w:val="auto"/>
          <w:sz w:val="21"/>
          <w:szCs w:val="21"/>
        </w:rPr>
        <w:t>格式二：法定代表人身份证明、法定代表人授权委托书</w:t>
      </w:r>
      <w:r>
        <w:rPr>
          <w:rFonts w:hint="eastAsia" w:cs="仿宋"/>
          <w:b w:val="0"/>
          <w:sz w:val="21"/>
          <w:szCs w:val="21"/>
        </w:rPr>
        <w:tab/>
      </w:r>
      <w:r>
        <w:rPr>
          <w:rFonts w:hint="eastAsia" w:cs="仿宋"/>
          <w:b w:val="0"/>
          <w:sz w:val="21"/>
          <w:szCs w:val="21"/>
        </w:rPr>
        <w:fldChar w:fldCharType="begin"/>
      </w:r>
      <w:r>
        <w:rPr>
          <w:rFonts w:hint="eastAsia" w:cs="仿宋"/>
          <w:b w:val="0"/>
          <w:sz w:val="21"/>
          <w:szCs w:val="21"/>
        </w:rPr>
        <w:instrText xml:space="preserve"> PAGEREF _Toc80653482 \h </w:instrText>
      </w:r>
      <w:r>
        <w:rPr>
          <w:rFonts w:hint="eastAsia" w:cs="仿宋"/>
          <w:b w:val="0"/>
          <w:sz w:val="21"/>
          <w:szCs w:val="21"/>
        </w:rPr>
        <w:fldChar w:fldCharType="separate"/>
      </w:r>
      <w:r>
        <w:rPr>
          <w:rFonts w:hint="eastAsia" w:cs="仿宋"/>
          <w:b w:val="0"/>
          <w:sz w:val="21"/>
          <w:szCs w:val="21"/>
        </w:rPr>
        <w:t>23</w:t>
      </w:r>
      <w:r>
        <w:rPr>
          <w:rFonts w:hint="eastAsia" w:cs="仿宋"/>
          <w:b w:val="0"/>
          <w:sz w:val="21"/>
          <w:szCs w:val="21"/>
        </w:rPr>
        <w:fldChar w:fldCharType="end"/>
      </w:r>
      <w:r>
        <w:rPr>
          <w:rFonts w:hint="eastAsia" w:cs="仿宋"/>
          <w:b w:val="0"/>
          <w:sz w:val="21"/>
          <w:szCs w:val="21"/>
        </w:rPr>
        <w:fldChar w:fldCharType="end"/>
      </w:r>
    </w:p>
    <w:p>
      <w:pPr>
        <w:pStyle w:val="38"/>
        <w:rPr>
          <w:rFonts w:cs="仿宋"/>
          <w:b w:val="0"/>
          <w:smallCaps w:val="0"/>
          <w:sz w:val="21"/>
          <w:szCs w:val="21"/>
        </w:rPr>
      </w:pPr>
      <w:r>
        <w:fldChar w:fldCharType="begin"/>
      </w:r>
      <w:r>
        <w:instrText xml:space="preserve"> HYPERLINK \l "_Toc80653483" </w:instrText>
      </w:r>
      <w:r>
        <w:fldChar w:fldCharType="separate"/>
      </w:r>
      <w:r>
        <w:rPr>
          <w:rStyle w:val="53"/>
          <w:rFonts w:hint="eastAsia" w:cs="仿宋"/>
          <w:b w:val="0"/>
          <w:color w:val="auto"/>
          <w:sz w:val="21"/>
          <w:szCs w:val="21"/>
        </w:rPr>
        <w:t>格式三：资格后审材料</w:t>
      </w:r>
      <w:r>
        <w:rPr>
          <w:rFonts w:hint="eastAsia" w:cs="仿宋"/>
          <w:b w:val="0"/>
          <w:sz w:val="21"/>
          <w:szCs w:val="21"/>
        </w:rPr>
        <w:tab/>
      </w:r>
      <w:r>
        <w:rPr>
          <w:rFonts w:hint="eastAsia" w:cs="仿宋"/>
          <w:b w:val="0"/>
          <w:sz w:val="21"/>
          <w:szCs w:val="21"/>
        </w:rPr>
        <w:fldChar w:fldCharType="begin"/>
      </w:r>
      <w:r>
        <w:rPr>
          <w:rFonts w:hint="eastAsia" w:cs="仿宋"/>
          <w:b w:val="0"/>
          <w:sz w:val="21"/>
          <w:szCs w:val="21"/>
        </w:rPr>
        <w:instrText xml:space="preserve"> PAGEREF _Toc80653483 \h </w:instrText>
      </w:r>
      <w:r>
        <w:rPr>
          <w:rFonts w:hint="eastAsia" w:cs="仿宋"/>
          <w:b w:val="0"/>
          <w:sz w:val="21"/>
          <w:szCs w:val="21"/>
        </w:rPr>
        <w:fldChar w:fldCharType="separate"/>
      </w:r>
      <w:r>
        <w:rPr>
          <w:rFonts w:hint="eastAsia" w:cs="仿宋"/>
          <w:b w:val="0"/>
          <w:sz w:val="21"/>
          <w:szCs w:val="21"/>
        </w:rPr>
        <w:t>25</w:t>
      </w:r>
      <w:r>
        <w:rPr>
          <w:rFonts w:hint="eastAsia" w:cs="仿宋"/>
          <w:b w:val="0"/>
          <w:sz w:val="21"/>
          <w:szCs w:val="21"/>
        </w:rPr>
        <w:fldChar w:fldCharType="end"/>
      </w:r>
      <w:r>
        <w:rPr>
          <w:rFonts w:hint="eastAsia" w:cs="仿宋"/>
          <w:b w:val="0"/>
          <w:sz w:val="21"/>
          <w:szCs w:val="21"/>
        </w:rPr>
        <w:fldChar w:fldCharType="end"/>
      </w:r>
    </w:p>
    <w:p>
      <w:pPr>
        <w:pStyle w:val="38"/>
        <w:rPr>
          <w:rFonts w:cs="仿宋"/>
          <w:b w:val="0"/>
          <w:smallCaps w:val="0"/>
          <w:sz w:val="21"/>
          <w:szCs w:val="21"/>
        </w:rPr>
      </w:pPr>
      <w:r>
        <w:fldChar w:fldCharType="begin"/>
      </w:r>
      <w:r>
        <w:instrText xml:space="preserve"> HYPERLINK \l "_Toc80653484" </w:instrText>
      </w:r>
      <w:r>
        <w:fldChar w:fldCharType="separate"/>
      </w:r>
      <w:r>
        <w:rPr>
          <w:rStyle w:val="53"/>
          <w:rFonts w:hint="eastAsia" w:cs="仿宋"/>
          <w:b w:val="0"/>
          <w:color w:val="auto"/>
          <w:sz w:val="21"/>
          <w:szCs w:val="21"/>
        </w:rPr>
        <w:t>格式四：以往业绩情况表</w:t>
      </w:r>
      <w:r>
        <w:rPr>
          <w:rFonts w:hint="eastAsia" w:cs="仿宋"/>
          <w:b w:val="0"/>
          <w:sz w:val="21"/>
          <w:szCs w:val="21"/>
        </w:rPr>
        <w:tab/>
      </w:r>
      <w:r>
        <w:rPr>
          <w:rFonts w:hint="eastAsia" w:cs="仿宋"/>
          <w:b w:val="0"/>
          <w:sz w:val="21"/>
          <w:szCs w:val="21"/>
        </w:rPr>
        <w:fldChar w:fldCharType="begin"/>
      </w:r>
      <w:r>
        <w:rPr>
          <w:rFonts w:hint="eastAsia" w:cs="仿宋"/>
          <w:b w:val="0"/>
          <w:sz w:val="21"/>
          <w:szCs w:val="21"/>
        </w:rPr>
        <w:instrText xml:space="preserve"> PAGEREF _Toc80653484 \h </w:instrText>
      </w:r>
      <w:r>
        <w:rPr>
          <w:rFonts w:hint="eastAsia" w:cs="仿宋"/>
          <w:b w:val="0"/>
          <w:sz w:val="21"/>
          <w:szCs w:val="21"/>
        </w:rPr>
        <w:fldChar w:fldCharType="separate"/>
      </w:r>
      <w:r>
        <w:rPr>
          <w:rFonts w:hint="eastAsia" w:cs="仿宋"/>
          <w:b w:val="0"/>
          <w:sz w:val="21"/>
          <w:szCs w:val="21"/>
        </w:rPr>
        <w:t>27</w:t>
      </w:r>
      <w:r>
        <w:rPr>
          <w:rFonts w:hint="eastAsia" w:cs="仿宋"/>
          <w:b w:val="0"/>
          <w:sz w:val="21"/>
          <w:szCs w:val="21"/>
        </w:rPr>
        <w:fldChar w:fldCharType="end"/>
      </w:r>
      <w:r>
        <w:rPr>
          <w:rFonts w:hint="eastAsia" w:cs="仿宋"/>
          <w:b w:val="0"/>
          <w:sz w:val="21"/>
          <w:szCs w:val="21"/>
        </w:rPr>
        <w:fldChar w:fldCharType="end"/>
      </w:r>
    </w:p>
    <w:p>
      <w:pPr>
        <w:pStyle w:val="38"/>
        <w:rPr>
          <w:rFonts w:cs="仿宋"/>
          <w:b w:val="0"/>
          <w:smallCaps w:val="0"/>
          <w:sz w:val="21"/>
          <w:szCs w:val="21"/>
        </w:rPr>
      </w:pPr>
      <w:r>
        <w:fldChar w:fldCharType="begin"/>
      </w:r>
      <w:r>
        <w:instrText xml:space="preserve"> HYPERLINK \l "_Toc80653485" </w:instrText>
      </w:r>
      <w:r>
        <w:fldChar w:fldCharType="separate"/>
      </w:r>
      <w:r>
        <w:rPr>
          <w:rStyle w:val="53"/>
          <w:rFonts w:hint="eastAsia" w:cs="仿宋"/>
          <w:b w:val="0"/>
          <w:color w:val="auto"/>
          <w:kern w:val="0"/>
          <w:sz w:val="21"/>
          <w:szCs w:val="21"/>
          <w:lang w:val="zh-CN"/>
        </w:rPr>
        <w:t>格式五：商务/技术偏离表</w:t>
      </w:r>
      <w:r>
        <w:rPr>
          <w:rFonts w:hint="eastAsia" w:cs="仿宋"/>
          <w:b w:val="0"/>
          <w:sz w:val="21"/>
          <w:szCs w:val="21"/>
        </w:rPr>
        <w:tab/>
      </w:r>
      <w:r>
        <w:rPr>
          <w:rFonts w:hint="eastAsia" w:cs="仿宋"/>
          <w:b w:val="0"/>
          <w:sz w:val="21"/>
          <w:szCs w:val="21"/>
        </w:rPr>
        <w:fldChar w:fldCharType="begin"/>
      </w:r>
      <w:r>
        <w:rPr>
          <w:rFonts w:hint="eastAsia" w:cs="仿宋"/>
          <w:b w:val="0"/>
          <w:sz w:val="21"/>
          <w:szCs w:val="21"/>
        </w:rPr>
        <w:instrText xml:space="preserve"> PAGEREF _Toc80653485 \h </w:instrText>
      </w:r>
      <w:r>
        <w:rPr>
          <w:rFonts w:hint="eastAsia" w:cs="仿宋"/>
          <w:b w:val="0"/>
          <w:sz w:val="21"/>
          <w:szCs w:val="21"/>
        </w:rPr>
        <w:fldChar w:fldCharType="separate"/>
      </w:r>
      <w:r>
        <w:rPr>
          <w:rFonts w:hint="eastAsia" w:cs="仿宋"/>
          <w:b w:val="0"/>
          <w:sz w:val="21"/>
          <w:szCs w:val="21"/>
        </w:rPr>
        <w:t>28</w:t>
      </w:r>
      <w:r>
        <w:rPr>
          <w:rFonts w:hint="eastAsia" w:cs="仿宋"/>
          <w:b w:val="0"/>
          <w:sz w:val="21"/>
          <w:szCs w:val="21"/>
        </w:rPr>
        <w:fldChar w:fldCharType="end"/>
      </w:r>
      <w:r>
        <w:rPr>
          <w:rFonts w:hint="eastAsia" w:cs="仿宋"/>
          <w:b w:val="0"/>
          <w:sz w:val="21"/>
          <w:szCs w:val="21"/>
        </w:rPr>
        <w:fldChar w:fldCharType="end"/>
      </w:r>
    </w:p>
    <w:p>
      <w:pPr>
        <w:pStyle w:val="38"/>
        <w:rPr>
          <w:rFonts w:cs="仿宋"/>
          <w:b w:val="0"/>
          <w:smallCaps w:val="0"/>
          <w:sz w:val="21"/>
          <w:szCs w:val="21"/>
        </w:rPr>
      </w:pPr>
      <w:r>
        <w:fldChar w:fldCharType="begin"/>
      </w:r>
      <w:r>
        <w:instrText xml:space="preserve"> HYPERLINK \l "_Toc80653486" </w:instrText>
      </w:r>
      <w:r>
        <w:fldChar w:fldCharType="separate"/>
      </w:r>
      <w:r>
        <w:rPr>
          <w:rStyle w:val="53"/>
          <w:rFonts w:hint="eastAsia" w:cs="仿宋"/>
          <w:b w:val="0"/>
          <w:color w:val="auto"/>
          <w:kern w:val="0"/>
          <w:sz w:val="21"/>
          <w:szCs w:val="21"/>
        </w:rPr>
        <w:t>格式六：拟投入本项目的服务团队情况表</w:t>
      </w:r>
      <w:r>
        <w:rPr>
          <w:rFonts w:hint="eastAsia" w:cs="仿宋"/>
          <w:b w:val="0"/>
          <w:sz w:val="21"/>
          <w:szCs w:val="21"/>
        </w:rPr>
        <w:tab/>
      </w:r>
      <w:r>
        <w:rPr>
          <w:rFonts w:hint="eastAsia" w:cs="仿宋"/>
          <w:b w:val="0"/>
          <w:sz w:val="21"/>
          <w:szCs w:val="21"/>
        </w:rPr>
        <w:fldChar w:fldCharType="begin"/>
      </w:r>
      <w:r>
        <w:rPr>
          <w:rFonts w:hint="eastAsia" w:cs="仿宋"/>
          <w:b w:val="0"/>
          <w:sz w:val="21"/>
          <w:szCs w:val="21"/>
        </w:rPr>
        <w:instrText xml:space="preserve"> PAGEREF _Toc80653486 \h </w:instrText>
      </w:r>
      <w:r>
        <w:rPr>
          <w:rFonts w:hint="eastAsia" w:cs="仿宋"/>
          <w:b w:val="0"/>
          <w:sz w:val="21"/>
          <w:szCs w:val="21"/>
        </w:rPr>
        <w:fldChar w:fldCharType="separate"/>
      </w:r>
      <w:r>
        <w:rPr>
          <w:rFonts w:hint="eastAsia" w:cs="仿宋"/>
          <w:b w:val="0"/>
          <w:sz w:val="21"/>
          <w:szCs w:val="21"/>
        </w:rPr>
        <w:t>29</w:t>
      </w:r>
      <w:r>
        <w:rPr>
          <w:rFonts w:hint="eastAsia" w:cs="仿宋"/>
          <w:b w:val="0"/>
          <w:sz w:val="21"/>
          <w:szCs w:val="21"/>
        </w:rPr>
        <w:fldChar w:fldCharType="end"/>
      </w:r>
      <w:r>
        <w:rPr>
          <w:rFonts w:hint="eastAsia" w:cs="仿宋"/>
          <w:b w:val="0"/>
          <w:sz w:val="21"/>
          <w:szCs w:val="21"/>
        </w:rPr>
        <w:fldChar w:fldCharType="end"/>
      </w:r>
    </w:p>
    <w:p>
      <w:pPr>
        <w:pStyle w:val="38"/>
        <w:rPr>
          <w:rFonts w:cs="仿宋"/>
          <w:b w:val="0"/>
          <w:smallCaps w:val="0"/>
          <w:sz w:val="21"/>
          <w:szCs w:val="21"/>
        </w:rPr>
      </w:pPr>
      <w:r>
        <w:fldChar w:fldCharType="begin"/>
      </w:r>
      <w:r>
        <w:instrText xml:space="preserve"> HYPERLINK \l "_Toc80653487" </w:instrText>
      </w:r>
      <w:r>
        <w:fldChar w:fldCharType="separate"/>
      </w:r>
      <w:r>
        <w:rPr>
          <w:rStyle w:val="53"/>
          <w:rFonts w:hint="eastAsia" w:cs="仿宋"/>
          <w:b w:val="0"/>
          <w:color w:val="auto"/>
          <w:sz w:val="21"/>
          <w:szCs w:val="21"/>
        </w:rPr>
        <w:t>格式七：报价一览表</w:t>
      </w:r>
      <w:r>
        <w:rPr>
          <w:rFonts w:hint="eastAsia" w:cs="仿宋"/>
          <w:b w:val="0"/>
          <w:sz w:val="21"/>
          <w:szCs w:val="21"/>
        </w:rPr>
        <w:tab/>
      </w:r>
      <w:r>
        <w:rPr>
          <w:rFonts w:hint="eastAsia" w:cs="仿宋"/>
          <w:b w:val="0"/>
          <w:sz w:val="21"/>
          <w:szCs w:val="21"/>
        </w:rPr>
        <w:fldChar w:fldCharType="begin"/>
      </w:r>
      <w:r>
        <w:rPr>
          <w:rFonts w:hint="eastAsia" w:cs="仿宋"/>
          <w:b w:val="0"/>
          <w:sz w:val="21"/>
          <w:szCs w:val="21"/>
        </w:rPr>
        <w:instrText xml:space="preserve"> PAGEREF _Toc80653487 \h </w:instrText>
      </w:r>
      <w:r>
        <w:rPr>
          <w:rFonts w:hint="eastAsia" w:cs="仿宋"/>
          <w:b w:val="0"/>
          <w:sz w:val="21"/>
          <w:szCs w:val="21"/>
        </w:rPr>
        <w:fldChar w:fldCharType="separate"/>
      </w:r>
      <w:r>
        <w:rPr>
          <w:rFonts w:hint="eastAsia" w:cs="仿宋"/>
          <w:b w:val="0"/>
          <w:sz w:val="21"/>
          <w:szCs w:val="21"/>
        </w:rPr>
        <w:t>30</w:t>
      </w:r>
      <w:r>
        <w:rPr>
          <w:rFonts w:hint="eastAsia" w:cs="仿宋"/>
          <w:b w:val="0"/>
          <w:sz w:val="21"/>
          <w:szCs w:val="21"/>
        </w:rPr>
        <w:fldChar w:fldCharType="end"/>
      </w:r>
      <w:r>
        <w:rPr>
          <w:rFonts w:hint="eastAsia" w:cs="仿宋"/>
          <w:b w:val="0"/>
          <w:sz w:val="21"/>
          <w:szCs w:val="21"/>
        </w:rPr>
        <w:fldChar w:fldCharType="end"/>
      </w:r>
    </w:p>
    <w:p>
      <w:pPr>
        <w:pStyle w:val="38"/>
        <w:rPr>
          <w:rFonts w:cs="仿宋"/>
          <w:b w:val="0"/>
          <w:smallCaps w:val="0"/>
          <w:sz w:val="21"/>
          <w:szCs w:val="21"/>
        </w:rPr>
      </w:pPr>
      <w:r>
        <w:fldChar w:fldCharType="begin"/>
      </w:r>
      <w:r>
        <w:instrText xml:space="preserve"> HYPERLINK \l "_Toc80653488" </w:instrText>
      </w:r>
      <w:r>
        <w:fldChar w:fldCharType="separate"/>
      </w:r>
      <w:r>
        <w:rPr>
          <w:rStyle w:val="53"/>
          <w:rFonts w:hint="eastAsia" w:cs="仿宋"/>
          <w:b w:val="0"/>
          <w:color w:val="auto"/>
          <w:sz w:val="21"/>
          <w:szCs w:val="21"/>
        </w:rPr>
        <w:t>格式八：谈判响应文件封面</w:t>
      </w:r>
      <w:r>
        <w:rPr>
          <w:rFonts w:hint="eastAsia" w:cs="仿宋"/>
          <w:b w:val="0"/>
          <w:sz w:val="21"/>
          <w:szCs w:val="21"/>
        </w:rPr>
        <w:tab/>
      </w:r>
      <w:r>
        <w:rPr>
          <w:rFonts w:hint="eastAsia" w:cs="仿宋"/>
          <w:b w:val="0"/>
          <w:sz w:val="21"/>
          <w:szCs w:val="21"/>
        </w:rPr>
        <w:fldChar w:fldCharType="begin"/>
      </w:r>
      <w:r>
        <w:rPr>
          <w:rFonts w:hint="eastAsia" w:cs="仿宋"/>
          <w:b w:val="0"/>
          <w:sz w:val="21"/>
          <w:szCs w:val="21"/>
        </w:rPr>
        <w:instrText xml:space="preserve"> PAGEREF _Toc80653488 \h </w:instrText>
      </w:r>
      <w:r>
        <w:rPr>
          <w:rFonts w:hint="eastAsia" w:cs="仿宋"/>
          <w:b w:val="0"/>
          <w:sz w:val="21"/>
          <w:szCs w:val="21"/>
        </w:rPr>
        <w:fldChar w:fldCharType="separate"/>
      </w:r>
      <w:r>
        <w:rPr>
          <w:rFonts w:hint="eastAsia" w:cs="仿宋"/>
          <w:b w:val="0"/>
          <w:sz w:val="21"/>
          <w:szCs w:val="21"/>
        </w:rPr>
        <w:t>31</w:t>
      </w:r>
      <w:r>
        <w:rPr>
          <w:rFonts w:hint="eastAsia" w:cs="仿宋"/>
          <w:b w:val="0"/>
          <w:sz w:val="21"/>
          <w:szCs w:val="21"/>
        </w:rPr>
        <w:fldChar w:fldCharType="end"/>
      </w:r>
      <w:r>
        <w:rPr>
          <w:rFonts w:hint="eastAsia" w:cs="仿宋"/>
          <w:b w:val="0"/>
          <w:sz w:val="21"/>
          <w:szCs w:val="21"/>
        </w:rPr>
        <w:fldChar w:fldCharType="end"/>
      </w:r>
    </w:p>
    <w:p>
      <w:pPr>
        <w:pStyle w:val="33"/>
        <w:rPr>
          <w:rFonts w:ascii="仿宋" w:hAnsi="仿宋" w:eastAsia="仿宋" w:cs="仿宋"/>
          <w:b w:val="0"/>
          <w:bCs w:val="0"/>
          <w:caps w:val="0"/>
          <w:sz w:val="21"/>
          <w:szCs w:val="21"/>
        </w:rPr>
      </w:pPr>
      <w:r>
        <w:fldChar w:fldCharType="begin"/>
      </w:r>
      <w:r>
        <w:instrText xml:space="preserve"> HYPERLINK \l "_Toc80653489" </w:instrText>
      </w:r>
      <w:r>
        <w:fldChar w:fldCharType="separate"/>
      </w:r>
      <w:r>
        <w:rPr>
          <w:rStyle w:val="53"/>
          <w:rFonts w:hint="eastAsia" w:ascii="仿宋" w:hAnsi="仿宋" w:eastAsia="仿宋" w:cs="仿宋"/>
          <w:b w:val="0"/>
          <w:color w:val="auto"/>
          <w:sz w:val="21"/>
          <w:szCs w:val="21"/>
        </w:rPr>
        <w:t>第六部分 评分办法</w:t>
      </w:r>
      <w:r>
        <w:rPr>
          <w:rFonts w:hint="eastAsia" w:ascii="仿宋" w:hAnsi="仿宋" w:eastAsia="仿宋" w:cs="仿宋"/>
          <w:b w:val="0"/>
          <w:sz w:val="21"/>
          <w:szCs w:val="21"/>
        </w:rPr>
        <w:tab/>
      </w:r>
      <w:r>
        <w:rPr>
          <w:rFonts w:hint="eastAsia" w:ascii="仿宋" w:hAnsi="仿宋" w:eastAsia="仿宋" w:cs="仿宋"/>
          <w:b w:val="0"/>
          <w:sz w:val="21"/>
          <w:szCs w:val="21"/>
        </w:rPr>
        <w:fldChar w:fldCharType="begin"/>
      </w:r>
      <w:r>
        <w:rPr>
          <w:rFonts w:hint="eastAsia" w:ascii="仿宋" w:hAnsi="仿宋" w:eastAsia="仿宋" w:cs="仿宋"/>
          <w:b w:val="0"/>
          <w:sz w:val="21"/>
          <w:szCs w:val="21"/>
        </w:rPr>
        <w:instrText xml:space="preserve"> PAGEREF _Toc80653489 \h </w:instrText>
      </w:r>
      <w:r>
        <w:rPr>
          <w:rFonts w:hint="eastAsia" w:ascii="仿宋" w:hAnsi="仿宋" w:eastAsia="仿宋" w:cs="仿宋"/>
          <w:b w:val="0"/>
          <w:sz w:val="21"/>
          <w:szCs w:val="21"/>
        </w:rPr>
        <w:fldChar w:fldCharType="separate"/>
      </w:r>
      <w:r>
        <w:rPr>
          <w:rFonts w:hint="eastAsia" w:ascii="仿宋" w:hAnsi="仿宋" w:eastAsia="仿宋" w:cs="仿宋"/>
          <w:b w:val="0"/>
          <w:sz w:val="21"/>
          <w:szCs w:val="21"/>
        </w:rPr>
        <w:t>32</w:t>
      </w:r>
      <w:r>
        <w:rPr>
          <w:rFonts w:hint="eastAsia" w:ascii="仿宋" w:hAnsi="仿宋" w:eastAsia="仿宋" w:cs="仿宋"/>
          <w:b w:val="0"/>
          <w:sz w:val="21"/>
          <w:szCs w:val="21"/>
        </w:rPr>
        <w:fldChar w:fldCharType="end"/>
      </w:r>
      <w:r>
        <w:rPr>
          <w:rFonts w:hint="eastAsia" w:ascii="仿宋" w:hAnsi="仿宋" w:eastAsia="仿宋" w:cs="仿宋"/>
          <w:b w:val="0"/>
          <w:sz w:val="21"/>
          <w:szCs w:val="21"/>
        </w:rPr>
        <w:fldChar w:fldCharType="end"/>
      </w:r>
    </w:p>
    <w:p>
      <w:pPr>
        <w:pStyle w:val="38"/>
        <w:rPr>
          <w:rFonts w:cs="仿宋"/>
          <w:b w:val="0"/>
          <w:smallCaps w:val="0"/>
          <w:sz w:val="21"/>
          <w:szCs w:val="21"/>
        </w:rPr>
      </w:pPr>
      <w:r>
        <w:fldChar w:fldCharType="begin"/>
      </w:r>
      <w:r>
        <w:instrText xml:space="preserve"> HYPERLINK \l "_Toc80653490" </w:instrText>
      </w:r>
      <w:r>
        <w:fldChar w:fldCharType="separate"/>
      </w:r>
      <w:r>
        <w:rPr>
          <w:rStyle w:val="53"/>
          <w:rFonts w:hint="eastAsia" w:cs="仿宋"/>
          <w:b w:val="0"/>
          <w:color w:val="auto"/>
          <w:sz w:val="21"/>
          <w:szCs w:val="21"/>
        </w:rPr>
        <w:t>1.评审方法</w:t>
      </w:r>
      <w:r>
        <w:rPr>
          <w:rFonts w:hint="eastAsia" w:cs="仿宋"/>
          <w:b w:val="0"/>
          <w:sz w:val="21"/>
          <w:szCs w:val="21"/>
        </w:rPr>
        <w:tab/>
      </w:r>
      <w:r>
        <w:rPr>
          <w:rFonts w:hint="eastAsia" w:cs="仿宋"/>
          <w:b w:val="0"/>
          <w:sz w:val="21"/>
          <w:szCs w:val="21"/>
        </w:rPr>
        <w:fldChar w:fldCharType="begin"/>
      </w:r>
      <w:r>
        <w:rPr>
          <w:rFonts w:hint="eastAsia" w:cs="仿宋"/>
          <w:b w:val="0"/>
          <w:sz w:val="21"/>
          <w:szCs w:val="21"/>
        </w:rPr>
        <w:instrText xml:space="preserve"> PAGEREF _Toc80653490 \h </w:instrText>
      </w:r>
      <w:r>
        <w:rPr>
          <w:rFonts w:hint="eastAsia" w:cs="仿宋"/>
          <w:b w:val="0"/>
          <w:sz w:val="21"/>
          <w:szCs w:val="21"/>
        </w:rPr>
        <w:fldChar w:fldCharType="separate"/>
      </w:r>
      <w:r>
        <w:rPr>
          <w:rFonts w:hint="eastAsia" w:cs="仿宋"/>
          <w:b w:val="0"/>
          <w:sz w:val="21"/>
          <w:szCs w:val="21"/>
        </w:rPr>
        <w:t>32</w:t>
      </w:r>
      <w:r>
        <w:rPr>
          <w:rFonts w:hint="eastAsia" w:cs="仿宋"/>
          <w:b w:val="0"/>
          <w:sz w:val="21"/>
          <w:szCs w:val="21"/>
        </w:rPr>
        <w:fldChar w:fldCharType="end"/>
      </w:r>
      <w:r>
        <w:rPr>
          <w:rFonts w:hint="eastAsia" w:cs="仿宋"/>
          <w:b w:val="0"/>
          <w:sz w:val="21"/>
          <w:szCs w:val="21"/>
        </w:rPr>
        <w:fldChar w:fldCharType="end"/>
      </w:r>
    </w:p>
    <w:p>
      <w:pPr>
        <w:pStyle w:val="38"/>
        <w:spacing w:line="240" w:lineRule="auto"/>
        <w:rPr>
          <w:rFonts w:cs="仿宋"/>
          <w:b w:val="0"/>
          <w:smallCaps w:val="0"/>
          <w:sz w:val="21"/>
          <w:szCs w:val="21"/>
        </w:rPr>
      </w:pPr>
      <w:r>
        <w:fldChar w:fldCharType="begin"/>
      </w:r>
      <w:r>
        <w:instrText xml:space="preserve"> HYPERLINK \l "_Toc80653491" </w:instrText>
      </w:r>
      <w:r>
        <w:fldChar w:fldCharType="separate"/>
      </w:r>
      <w:r>
        <w:rPr>
          <w:rStyle w:val="53"/>
          <w:rFonts w:hint="eastAsia" w:cs="仿宋"/>
          <w:b w:val="0"/>
          <w:color w:val="auto"/>
          <w:sz w:val="21"/>
          <w:szCs w:val="21"/>
        </w:rPr>
        <w:t>2.其他</w:t>
      </w:r>
      <w:r>
        <w:rPr>
          <w:rFonts w:hint="eastAsia" w:cs="仿宋"/>
          <w:b w:val="0"/>
          <w:sz w:val="21"/>
          <w:szCs w:val="21"/>
        </w:rPr>
        <w:tab/>
      </w:r>
      <w:r>
        <w:rPr>
          <w:rFonts w:hint="eastAsia" w:cs="仿宋"/>
          <w:b w:val="0"/>
          <w:sz w:val="21"/>
          <w:szCs w:val="21"/>
        </w:rPr>
        <w:fldChar w:fldCharType="begin"/>
      </w:r>
      <w:r>
        <w:rPr>
          <w:rFonts w:hint="eastAsia" w:cs="仿宋"/>
          <w:b w:val="0"/>
          <w:sz w:val="21"/>
          <w:szCs w:val="21"/>
        </w:rPr>
        <w:instrText xml:space="preserve"> PAGEREF _Toc80653491 \h </w:instrText>
      </w:r>
      <w:r>
        <w:rPr>
          <w:rFonts w:hint="eastAsia" w:cs="仿宋"/>
          <w:b w:val="0"/>
          <w:sz w:val="21"/>
          <w:szCs w:val="21"/>
        </w:rPr>
        <w:fldChar w:fldCharType="separate"/>
      </w:r>
      <w:r>
        <w:rPr>
          <w:rFonts w:hint="eastAsia" w:cs="仿宋"/>
          <w:b w:val="0"/>
          <w:sz w:val="21"/>
          <w:szCs w:val="21"/>
        </w:rPr>
        <w:t>32</w:t>
      </w:r>
      <w:r>
        <w:rPr>
          <w:rFonts w:hint="eastAsia" w:cs="仿宋"/>
          <w:b w:val="0"/>
          <w:sz w:val="21"/>
          <w:szCs w:val="21"/>
        </w:rPr>
        <w:fldChar w:fldCharType="end"/>
      </w:r>
      <w:r>
        <w:rPr>
          <w:rFonts w:hint="eastAsia" w:cs="仿宋"/>
          <w:b w:val="0"/>
          <w:sz w:val="21"/>
          <w:szCs w:val="21"/>
        </w:rPr>
        <w:fldChar w:fldCharType="end"/>
      </w:r>
    </w:p>
    <w:p>
      <w:pPr>
        <w:pStyle w:val="33"/>
        <w:spacing w:before="0" w:after="0" w:line="240" w:lineRule="auto"/>
        <w:rPr>
          <w:rFonts w:ascii="仿宋" w:hAnsi="仿宋" w:eastAsia="仿宋" w:cs="仿宋"/>
          <w:sz w:val="36"/>
        </w:rPr>
        <w:sectPr>
          <w:footerReference r:id="rId9" w:type="first"/>
          <w:footerReference r:id="rId8" w:type="default"/>
          <w:pgSz w:w="11906" w:h="16838"/>
          <w:pgMar w:top="1440" w:right="1440" w:bottom="1440" w:left="1440" w:header="851" w:footer="851" w:gutter="0"/>
          <w:pgNumType w:start="2"/>
          <w:cols w:space="720" w:num="1"/>
          <w:titlePg/>
          <w:docGrid w:linePitch="381" w:charSpace="0"/>
        </w:sectPr>
      </w:pPr>
      <w:r>
        <w:rPr>
          <w:rFonts w:hint="eastAsia" w:ascii="仿宋" w:hAnsi="仿宋" w:eastAsia="仿宋" w:cs="仿宋"/>
          <w:b w:val="0"/>
          <w:sz w:val="21"/>
          <w:szCs w:val="21"/>
        </w:rPr>
        <w:fldChar w:fldCharType="end"/>
      </w:r>
    </w:p>
    <w:p>
      <w:pPr>
        <w:pStyle w:val="3"/>
        <w:spacing w:before="120" w:after="120"/>
        <w:rPr>
          <w:rFonts w:ascii="仿宋" w:hAnsi="仿宋" w:eastAsia="仿宋" w:cs="仿宋"/>
        </w:rPr>
      </w:pPr>
      <w:bookmarkStart w:id="0" w:name="_Toc80653449"/>
      <w:r>
        <w:rPr>
          <w:rFonts w:hint="eastAsia" w:ascii="仿宋" w:hAnsi="仿宋" w:eastAsia="仿宋" w:cs="仿宋"/>
        </w:rPr>
        <w:t>第一部分谈判公告</w:t>
      </w:r>
      <w:bookmarkEnd w:id="0"/>
    </w:p>
    <w:p>
      <w:pPr>
        <w:autoSpaceDE w:val="0"/>
        <w:autoSpaceDN w:val="0"/>
        <w:adjustRightInd w:val="0"/>
        <w:spacing w:line="360" w:lineRule="auto"/>
        <w:ind w:right="-23" w:firstLine="420" w:firstLineChars="200"/>
        <w:rPr>
          <w:rFonts w:ascii="仿宋" w:hAnsi="仿宋" w:eastAsia="仿宋" w:cs="仿宋"/>
          <w:sz w:val="21"/>
          <w:szCs w:val="21"/>
        </w:rPr>
      </w:pPr>
      <w:bookmarkStart w:id="1" w:name="_Toc225840107"/>
      <w:r>
        <w:rPr>
          <w:rFonts w:hint="eastAsia" w:ascii="仿宋" w:hAnsi="仿宋" w:eastAsia="仿宋" w:cs="仿宋"/>
          <w:sz w:val="21"/>
          <w:szCs w:val="21"/>
        </w:rPr>
        <w:t>根据有关法律规定，中国共产主义青年团浙江省团校就学员宿舍保洁管理委托服务项目进行竞争性谈判采购，现将有关事项公告如下：</w:t>
      </w:r>
    </w:p>
    <w:p>
      <w:pPr>
        <w:autoSpaceDE w:val="0"/>
        <w:autoSpaceDN w:val="0"/>
        <w:adjustRightInd w:val="0"/>
        <w:spacing w:line="360" w:lineRule="auto"/>
        <w:ind w:firstLine="421" w:firstLineChars="200"/>
        <w:rPr>
          <w:rFonts w:ascii="仿宋" w:hAnsi="仿宋" w:eastAsia="仿宋" w:cs="仿宋"/>
          <w:sz w:val="21"/>
          <w:szCs w:val="21"/>
        </w:rPr>
      </w:pPr>
      <w:r>
        <w:rPr>
          <w:rFonts w:hint="eastAsia" w:ascii="仿宋" w:hAnsi="仿宋" w:eastAsia="仿宋" w:cs="仿宋"/>
          <w:b/>
          <w:bCs/>
          <w:sz w:val="21"/>
          <w:szCs w:val="21"/>
        </w:rPr>
        <w:t>一．采购方式：</w:t>
      </w:r>
      <w:r>
        <w:rPr>
          <w:rFonts w:hint="eastAsia" w:ascii="仿宋" w:hAnsi="仿宋" w:eastAsia="仿宋" w:cs="仿宋"/>
          <w:bCs/>
          <w:sz w:val="21"/>
          <w:szCs w:val="21"/>
        </w:rPr>
        <w:t>竞争性谈判（非政府采购）</w:t>
      </w:r>
    </w:p>
    <w:p>
      <w:pPr>
        <w:autoSpaceDE w:val="0"/>
        <w:autoSpaceDN w:val="0"/>
        <w:adjustRightInd w:val="0"/>
        <w:spacing w:line="360" w:lineRule="auto"/>
        <w:ind w:right="-23" w:firstLine="421" w:firstLineChars="200"/>
        <w:rPr>
          <w:rFonts w:ascii="仿宋" w:hAnsi="仿宋" w:eastAsia="仿宋" w:cs="仿宋"/>
          <w:b/>
          <w:bCs/>
          <w:sz w:val="21"/>
          <w:szCs w:val="21"/>
        </w:rPr>
      </w:pPr>
      <w:r>
        <w:rPr>
          <w:rFonts w:hint="eastAsia" w:ascii="仿宋" w:hAnsi="仿宋" w:eastAsia="仿宋" w:cs="仿宋"/>
          <w:b/>
          <w:bCs/>
          <w:sz w:val="21"/>
          <w:szCs w:val="21"/>
        </w:rPr>
        <w:t>二．项目概况：</w:t>
      </w:r>
    </w:p>
    <w:tbl>
      <w:tblPr>
        <w:tblStyle w:val="45"/>
        <w:tblW w:w="4658" w:type="pct"/>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1"/>
        <w:gridCol w:w="2139"/>
        <w:gridCol w:w="1287"/>
        <w:gridCol w:w="4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448" w:type="pct"/>
            <w:vAlign w:val="center"/>
          </w:tcPr>
          <w:p>
            <w:pPr>
              <w:jc w:val="center"/>
              <w:rPr>
                <w:rFonts w:ascii="仿宋" w:hAnsi="仿宋" w:eastAsia="仿宋" w:cs="仿宋"/>
                <w:sz w:val="21"/>
                <w:szCs w:val="21"/>
              </w:rPr>
            </w:pPr>
            <w:r>
              <w:rPr>
                <w:rFonts w:hint="eastAsia" w:ascii="仿宋" w:hAnsi="仿宋" w:eastAsia="仿宋" w:cs="仿宋"/>
                <w:sz w:val="21"/>
                <w:szCs w:val="21"/>
              </w:rPr>
              <w:t>序号</w:t>
            </w:r>
          </w:p>
        </w:tc>
        <w:tc>
          <w:tcPr>
            <w:tcW w:w="1242" w:type="pct"/>
            <w:vAlign w:val="center"/>
          </w:tcPr>
          <w:p>
            <w:pPr>
              <w:jc w:val="center"/>
              <w:rPr>
                <w:rFonts w:ascii="仿宋" w:hAnsi="仿宋" w:eastAsia="仿宋" w:cs="仿宋"/>
                <w:sz w:val="21"/>
                <w:szCs w:val="21"/>
              </w:rPr>
            </w:pPr>
            <w:r>
              <w:rPr>
                <w:rFonts w:hint="eastAsia" w:ascii="仿宋" w:hAnsi="仿宋" w:eastAsia="仿宋" w:cs="仿宋"/>
                <w:sz w:val="21"/>
                <w:szCs w:val="21"/>
              </w:rPr>
              <w:t>项目内容</w:t>
            </w:r>
          </w:p>
        </w:tc>
        <w:tc>
          <w:tcPr>
            <w:tcW w:w="747" w:type="pct"/>
            <w:vAlign w:val="center"/>
          </w:tcPr>
          <w:p>
            <w:pPr>
              <w:jc w:val="center"/>
              <w:rPr>
                <w:rFonts w:ascii="仿宋" w:hAnsi="仿宋" w:eastAsia="仿宋" w:cs="仿宋"/>
                <w:sz w:val="21"/>
                <w:szCs w:val="21"/>
              </w:rPr>
            </w:pPr>
            <w:r>
              <w:rPr>
                <w:rFonts w:hint="eastAsia" w:ascii="仿宋" w:hAnsi="仿宋" w:eastAsia="仿宋" w:cs="仿宋"/>
                <w:sz w:val="21"/>
                <w:szCs w:val="21"/>
              </w:rPr>
              <w:t>服务期</w:t>
            </w:r>
          </w:p>
        </w:tc>
        <w:tc>
          <w:tcPr>
            <w:tcW w:w="2562" w:type="pct"/>
            <w:vAlign w:val="center"/>
          </w:tcPr>
          <w:p>
            <w:pPr>
              <w:jc w:val="center"/>
              <w:rPr>
                <w:rFonts w:ascii="仿宋" w:hAnsi="仿宋" w:eastAsia="仿宋" w:cs="仿宋"/>
                <w:sz w:val="21"/>
                <w:szCs w:val="21"/>
              </w:rPr>
            </w:pPr>
            <w:r>
              <w:rPr>
                <w:rFonts w:hint="eastAsia" w:ascii="仿宋" w:hAnsi="仿宋" w:eastAsia="仿宋" w:cs="仿宋"/>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448" w:type="pct"/>
            <w:vAlign w:val="center"/>
          </w:tcPr>
          <w:p>
            <w:pPr>
              <w:jc w:val="center"/>
              <w:rPr>
                <w:rFonts w:ascii="仿宋" w:hAnsi="仿宋" w:eastAsia="仿宋" w:cs="仿宋"/>
                <w:sz w:val="21"/>
                <w:szCs w:val="21"/>
              </w:rPr>
            </w:pPr>
            <w:r>
              <w:rPr>
                <w:rFonts w:hint="eastAsia" w:ascii="仿宋" w:hAnsi="仿宋" w:eastAsia="仿宋" w:cs="仿宋"/>
                <w:sz w:val="21"/>
                <w:szCs w:val="21"/>
              </w:rPr>
              <w:t>1</w:t>
            </w:r>
          </w:p>
        </w:tc>
        <w:tc>
          <w:tcPr>
            <w:tcW w:w="1242" w:type="pct"/>
            <w:vAlign w:val="center"/>
          </w:tcPr>
          <w:p>
            <w:pPr>
              <w:jc w:val="center"/>
              <w:rPr>
                <w:rFonts w:ascii="仿宋" w:hAnsi="仿宋" w:eastAsia="仿宋" w:cs="仿宋"/>
                <w:sz w:val="21"/>
                <w:szCs w:val="21"/>
              </w:rPr>
            </w:pPr>
            <w:r>
              <w:rPr>
                <w:rFonts w:hint="eastAsia" w:ascii="仿宋" w:hAnsi="仿宋" w:eastAsia="仿宋" w:cs="仿宋"/>
                <w:sz w:val="21"/>
                <w:szCs w:val="21"/>
              </w:rPr>
              <w:t>学员宿舍保洁管理委托服务</w:t>
            </w:r>
          </w:p>
        </w:tc>
        <w:tc>
          <w:tcPr>
            <w:tcW w:w="747" w:type="pct"/>
            <w:vAlign w:val="center"/>
          </w:tcPr>
          <w:p>
            <w:pPr>
              <w:jc w:val="center"/>
              <w:rPr>
                <w:rFonts w:ascii="仿宋" w:hAnsi="仿宋" w:eastAsia="仿宋" w:cs="仿宋"/>
                <w:sz w:val="21"/>
                <w:szCs w:val="21"/>
              </w:rPr>
            </w:pPr>
            <w:r>
              <w:rPr>
                <w:rFonts w:hint="eastAsia" w:ascii="仿宋" w:hAnsi="仿宋" w:eastAsia="仿宋" w:cs="仿宋"/>
                <w:sz w:val="21"/>
                <w:szCs w:val="21"/>
              </w:rPr>
              <w:t>1年</w:t>
            </w:r>
          </w:p>
        </w:tc>
        <w:tc>
          <w:tcPr>
            <w:tcW w:w="2562" w:type="pct"/>
            <w:vAlign w:val="center"/>
          </w:tcPr>
          <w:p>
            <w:pPr>
              <w:jc w:val="left"/>
              <w:rPr>
                <w:rFonts w:ascii="仿宋" w:hAnsi="仿宋" w:eastAsia="仿宋" w:cs="仿宋"/>
                <w:sz w:val="21"/>
                <w:szCs w:val="21"/>
              </w:rPr>
            </w:pPr>
            <w:r>
              <w:rPr>
                <w:rFonts w:hint="eastAsia" w:ascii="仿宋" w:hAnsi="仿宋" w:eastAsia="仿宋" w:cs="仿宋"/>
                <w:sz w:val="21"/>
                <w:szCs w:val="21"/>
              </w:rPr>
              <w:t>服务期满后，成交单位服务优且双方协商确认，本项目可续签1年。</w:t>
            </w:r>
          </w:p>
        </w:tc>
      </w:tr>
    </w:tbl>
    <w:p>
      <w:pPr>
        <w:autoSpaceDE w:val="0"/>
        <w:autoSpaceDN w:val="0"/>
        <w:adjustRightInd w:val="0"/>
        <w:spacing w:before="120" w:beforeLines="50" w:line="360" w:lineRule="auto"/>
        <w:ind w:right="-23" w:firstLine="421" w:firstLineChars="200"/>
        <w:rPr>
          <w:rFonts w:ascii="仿宋" w:hAnsi="仿宋" w:eastAsia="仿宋" w:cs="仿宋"/>
          <w:b/>
          <w:bCs/>
          <w:sz w:val="21"/>
          <w:szCs w:val="21"/>
        </w:rPr>
      </w:pPr>
      <w:r>
        <w:rPr>
          <w:rFonts w:hint="eastAsia" w:ascii="仿宋" w:hAnsi="仿宋" w:eastAsia="仿宋" w:cs="仿宋"/>
          <w:b/>
          <w:bCs/>
          <w:sz w:val="21"/>
          <w:szCs w:val="21"/>
        </w:rPr>
        <w:t>三．谈判供应商资格要求:</w:t>
      </w:r>
    </w:p>
    <w:p>
      <w:pPr>
        <w:autoSpaceDE w:val="0"/>
        <w:autoSpaceDN w:val="0"/>
        <w:adjustRightInd w:val="0"/>
        <w:spacing w:line="360" w:lineRule="auto"/>
        <w:ind w:right="-23" w:firstLine="420" w:firstLineChars="200"/>
        <w:rPr>
          <w:rFonts w:ascii="仿宋" w:hAnsi="仿宋" w:eastAsia="仿宋" w:cs="仿宋"/>
          <w:sz w:val="21"/>
        </w:rPr>
      </w:pPr>
      <w:r>
        <w:rPr>
          <w:rFonts w:hint="eastAsia" w:ascii="仿宋" w:hAnsi="仿宋" w:eastAsia="仿宋" w:cs="仿宋"/>
          <w:sz w:val="21"/>
        </w:rPr>
        <w:t>（1）具有中华人民共和国境内注册的独立法人资格（证明材料：营业执照复制件）；</w:t>
      </w:r>
    </w:p>
    <w:p>
      <w:pPr>
        <w:autoSpaceDE w:val="0"/>
        <w:autoSpaceDN w:val="0"/>
        <w:adjustRightInd w:val="0"/>
        <w:spacing w:line="360" w:lineRule="auto"/>
        <w:ind w:right="-23" w:firstLine="420" w:firstLineChars="200"/>
        <w:rPr>
          <w:rFonts w:ascii="仿宋" w:hAnsi="仿宋" w:eastAsia="仿宋" w:cs="仿宋"/>
          <w:sz w:val="21"/>
        </w:rPr>
      </w:pPr>
      <w:r>
        <w:rPr>
          <w:rFonts w:hint="eastAsia" w:ascii="仿宋" w:hAnsi="仿宋" w:eastAsia="仿宋" w:cs="仿宋"/>
          <w:sz w:val="21"/>
        </w:rPr>
        <w:t>（2）未被“中国执行信息公开网”（http://zxgk.court.gov.cn/shixin/）列入失信被执行人（证明材料：提供承诺函（详见格式），以资格审查时查询为准）；</w:t>
      </w:r>
    </w:p>
    <w:p>
      <w:pPr>
        <w:autoSpaceDE w:val="0"/>
        <w:autoSpaceDN w:val="0"/>
        <w:adjustRightInd w:val="0"/>
        <w:spacing w:line="360" w:lineRule="auto"/>
        <w:ind w:right="-23" w:firstLine="420" w:firstLineChars="200"/>
        <w:rPr>
          <w:rFonts w:ascii="仿宋" w:hAnsi="仿宋" w:eastAsia="仿宋" w:cs="仿宋"/>
          <w:sz w:val="21"/>
        </w:rPr>
      </w:pPr>
      <w:r>
        <w:rPr>
          <w:rFonts w:hint="eastAsia" w:ascii="仿宋" w:hAnsi="仿宋" w:eastAsia="仿宋" w:cs="仿宋"/>
          <w:sz w:val="21"/>
        </w:rPr>
        <w:t>（3）单位负责人为同一人或者存在直接控股、管理关系的不同供应商，不得参加同一合同项下的投标活动；</w:t>
      </w:r>
    </w:p>
    <w:p>
      <w:pPr>
        <w:autoSpaceDE w:val="0"/>
        <w:autoSpaceDN w:val="0"/>
        <w:adjustRightInd w:val="0"/>
        <w:spacing w:line="360" w:lineRule="auto"/>
        <w:ind w:right="-23" w:firstLine="420" w:firstLineChars="200"/>
        <w:rPr>
          <w:rFonts w:ascii="仿宋" w:hAnsi="仿宋" w:eastAsia="仿宋" w:cs="仿宋"/>
          <w:sz w:val="21"/>
        </w:rPr>
      </w:pPr>
      <w:r>
        <w:rPr>
          <w:rFonts w:hint="eastAsia" w:ascii="仿宋" w:hAnsi="仿宋" w:eastAsia="仿宋" w:cs="仿宋"/>
          <w:sz w:val="21"/>
        </w:rPr>
        <w:t>（4）本项目不接受联合体谈判。</w:t>
      </w:r>
    </w:p>
    <w:p>
      <w:pPr>
        <w:autoSpaceDE w:val="0"/>
        <w:autoSpaceDN w:val="0"/>
        <w:adjustRightInd w:val="0"/>
        <w:spacing w:line="360" w:lineRule="auto"/>
        <w:ind w:right="-23" w:firstLine="421" w:firstLineChars="200"/>
        <w:rPr>
          <w:rFonts w:ascii="仿宋" w:hAnsi="仿宋" w:eastAsia="仿宋" w:cs="仿宋"/>
          <w:sz w:val="21"/>
          <w:szCs w:val="21"/>
        </w:rPr>
      </w:pPr>
      <w:r>
        <w:rPr>
          <w:rFonts w:hint="eastAsia" w:ascii="仿宋" w:hAnsi="仿宋" w:eastAsia="仿宋" w:cs="仿宋"/>
          <w:b/>
          <w:bCs/>
          <w:sz w:val="21"/>
          <w:szCs w:val="21"/>
        </w:rPr>
        <w:t>五．谈判文件的获取时间、地址等:</w:t>
      </w:r>
    </w:p>
    <w:p>
      <w:pPr>
        <w:autoSpaceDE w:val="0"/>
        <w:autoSpaceDN w:val="0"/>
        <w:adjustRightInd w:val="0"/>
        <w:spacing w:line="360" w:lineRule="auto"/>
        <w:ind w:firstLine="420" w:firstLineChars="200"/>
        <w:rPr>
          <w:rFonts w:ascii="仿宋" w:hAnsi="仿宋" w:eastAsia="仿宋" w:cs="仿宋"/>
          <w:color w:val="0000FF"/>
          <w:sz w:val="21"/>
          <w:szCs w:val="21"/>
        </w:rPr>
      </w:pPr>
      <w:r>
        <w:rPr>
          <w:rFonts w:hint="eastAsia" w:ascii="仿宋" w:hAnsi="仿宋" w:eastAsia="仿宋" w:cs="仿宋"/>
          <w:color w:val="0000FF"/>
          <w:sz w:val="21"/>
          <w:szCs w:val="21"/>
        </w:rPr>
        <w:t>（1）获取时间：2023-</w:t>
      </w:r>
      <w:r>
        <w:rPr>
          <w:rFonts w:hint="eastAsia" w:ascii="仿宋" w:hAnsi="仿宋" w:eastAsia="仿宋" w:cs="仿宋"/>
          <w:color w:val="0000FF"/>
          <w:sz w:val="21"/>
          <w:szCs w:val="21"/>
          <w:lang w:val="en-US" w:eastAsia="zh-CN"/>
        </w:rPr>
        <w:t>2</w:t>
      </w:r>
      <w:r>
        <w:rPr>
          <w:rFonts w:hint="eastAsia" w:ascii="仿宋" w:hAnsi="仿宋" w:eastAsia="仿宋" w:cs="仿宋"/>
          <w:color w:val="0000FF"/>
          <w:sz w:val="21"/>
          <w:szCs w:val="21"/>
        </w:rPr>
        <w:t>-</w:t>
      </w:r>
      <w:r>
        <w:rPr>
          <w:rFonts w:hint="eastAsia" w:ascii="仿宋" w:hAnsi="仿宋" w:eastAsia="仿宋" w:cs="仿宋"/>
          <w:color w:val="0000FF"/>
          <w:sz w:val="21"/>
          <w:szCs w:val="21"/>
          <w:lang w:val="en-US" w:eastAsia="zh-CN"/>
        </w:rPr>
        <w:t>7</w:t>
      </w:r>
      <w:r>
        <w:rPr>
          <w:rFonts w:hint="eastAsia" w:ascii="仿宋" w:hAnsi="仿宋" w:eastAsia="仿宋" w:cs="仿宋"/>
          <w:color w:val="0000FF"/>
          <w:sz w:val="21"/>
          <w:szCs w:val="21"/>
        </w:rPr>
        <w:t xml:space="preserve">  至2023-</w:t>
      </w:r>
      <w:r>
        <w:rPr>
          <w:rFonts w:hint="eastAsia" w:ascii="仿宋" w:hAnsi="仿宋" w:eastAsia="仿宋" w:cs="仿宋"/>
          <w:color w:val="0000FF"/>
          <w:sz w:val="21"/>
          <w:szCs w:val="21"/>
          <w:lang w:val="en-US" w:eastAsia="zh-CN"/>
        </w:rPr>
        <w:t>2</w:t>
      </w:r>
      <w:r>
        <w:rPr>
          <w:rFonts w:hint="eastAsia" w:ascii="仿宋" w:hAnsi="仿宋" w:eastAsia="仿宋" w:cs="仿宋"/>
          <w:color w:val="0000FF"/>
          <w:sz w:val="21"/>
          <w:szCs w:val="21"/>
        </w:rPr>
        <w:t>-</w:t>
      </w:r>
      <w:r>
        <w:rPr>
          <w:rFonts w:hint="eastAsia" w:ascii="仿宋" w:hAnsi="仿宋" w:eastAsia="仿宋" w:cs="仿宋"/>
          <w:color w:val="0000FF"/>
          <w:sz w:val="21"/>
          <w:szCs w:val="21"/>
          <w:lang w:val="en-US" w:eastAsia="zh-CN"/>
        </w:rPr>
        <w:t>16</w:t>
      </w:r>
      <w:r>
        <w:rPr>
          <w:rFonts w:hint="eastAsia" w:ascii="仿宋" w:hAnsi="仿宋" w:eastAsia="仿宋" w:cs="仿宋"/>
          <w:color w:val="0000FF"/>
          <w:sz w:val="21"/>
          <w:szCs w:val="21"/>
        </w:rPr>
        <w:t xml:space="preserve">  ，上午：08:30-11:30；下午：13:30-17:30；</w:t>
      </w:r>
    </w:p>
    <w:p>
      <w:pPr>
        <w:autoSpaceDE w:val="0"/>
        <w:autoSpaceDN w:val="0"/>
        <w:adjustRightIn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（2）获取方式：(1)现场或通过网站（https://www.zjstx1950.com.cn/）获取；</w:t>
      </w:r>
    </w:p>
    <w:p>
      <w:pPr>
        <w:autoSpaceDE w:val="0"/>
        <w:autoSpaceDN w:val="0"/>
        <w:adjustRightIn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（3）获取地址：杭州市西湖区文二路188号浙江省团校行政楼21</w:t>
      </w:r>
      <w:r>
        <w:rPr>
          <w:rFonts w:hint="eastAsia" w:ascii="仿宋" w:hAnsi="仿宋" w:eastAsia="仿宋" w:cs="仿宋"/>
          <w:sz w:val="21"/>
          <w:szCs w:val="21"/>
          <w:lang w:val="en-US" w:eastAsia="zh-CN"/>
        </w:rPr>
        <w:t>3</w:t>
      </w:r>
      <w:bookmarkStart w:id="84" w:name="_GoBack"/>
      <w:bookmarkEnd w:id="84"/>
      <w:r>
        <w:rPr>
          <w:rFonts w:hint="eastAsia" w:ascii="仿宋" w:hAnsi="仿宋" w:eastAsia="仿宋" w:cs="仿宋"/>
          <w:sz w:val="21"/>
          <w:szCs w:val="21"/>
        </w:rPr>
        <w:t>。</w:t>
      </w:r>
    </w:p>
    <w:p>
      <w:pPr>
        <w:autoSpaceDE w:val="0"/>
        <w:autoSpaceDN w:val="0"/>
        <w:adjustRightInd w:val="0"/>
        <w:spacing w:line="360" w:lineRule="auto"/>
        <w:ind w:firstLine="421" w:firstLineChars="200"/>
        <w:rPr>
          <w:rFonts w:ascii="仿宋" w:hAnsi="仿宋" w:eastAsia="仿宋" w:cs="仿宋"/>
          <w:color w:val="0000FF"/>
          <w:sz w:val="21"/>
          <w:szCs w:val="21"/>
        </w:rPr>
      </w:pPr>
      <w:r>
        <w:rPr>
          <w:rFonts w:hint="eastAsia" w:ascii="仿宋" w:hAnsi="仿宋" w:eastAsia="仿宋" w:cs="仿宋"/>
          <w:b/>
          <w:bCs/>
          <w:color w:val="0000FF"/>
          <w:sz w:val="21"/>
          <w:szCs w:val="21"/>
        </w:rPr>
        <w:t>六．递交谈判响应文件截止时间：</w:t>
      </w:r>
      <w:r>
        <w:rPr>
          <w:rFonts w:hint="eastAsia" w:ascii="仿宋" w:hAnsi="仿宋" w:eastAsia="仿宋" w:cs="仿宋"/>
          <w:color w:val="0000FF"/>
          <w:sz w:val="21"/>
          <w:szCs w:val="21"/>
        </w:rPr>
        <w:t>2023年</w:t>
      </w:r>
      <w:r>
        <w:rPr>
          <w:rFonts w:hint="eastAsia" w:ascii="仿宋" w:hAnsi="仿宋" w:eastAsia="仿宋" w:cs="仿宋"/>
          <w:color w:val="0000FF"/>
          <w:sz w:val="21"/>
          <w:szCs w:val="21"/>
          <w:lang w:val="en-US" w:eastAsia="zh-CN"/>
        </w:rPr>
        <w:t>2</w:t>
      </w:r>
      <w:r>
        <w:rPr>
          <w:rFonts w:hint="eastAsia" w:ascii="仿宋" w:hAnsi="仿宋" w:eastAsia="仿宋" w:cs="仿宋"/>
          <w:color w:val="0000FF"/>
          <w:sz w:val="21"/>
          <w:szCs w:val="21"/>
        </w:rPr>
        <w:t>月</w:t>
      </w:r>
      <w:r>
        <w:rPr>
          <w:rFonts w:hint="eastAsia" w:ascii="仿宋" w:hAnsi="仿宋" w:eastAsia="仿宋" w:cs="仿宋"/>
          <w:color w:val="0000FF"/>
          <w:sz w:val="21"/>
          <w:szCs w:val="21"/>
          <w:lang w:val="en-US" w:eastAsia="zh-CN"/>
        </w:rPr>
        <w:t>16</w:t>
      </w:r>
      <w:r>
        <w:rPr>
          <w:rFonts w:hint="eastAsia" w:ascii="仿宋" w:hAnsi="仿宋" w:eastAsia="仿宋" w:cs="仿宋"/>
          <w:color w:val="0000FF"/>
          <w:sz w:val="21"/>
          <w:szCs w:val="21"/>
        </w:rPr>
        <w:t>日</w:t>
      </w:r>
      <w:r>
        <w:rPr>
          <w:rFonts w:hint="eastAsia" w:ascii="仿宋" w:hAnsi="仿宋" w:eastAsia="仿宋" w:cs="仿宋"/>
          <w:color w:val="0000FF"/>
          <w:sz w:val="21"/>
          <w:szCs w:val="21"/>
          <w:lang w:val="en-US" w:eastAsia="zh-CN"/>
        </w:rPr>
        <w:t>14</w:t>
      </w:r>
      <w:r>
        <w:rPr>
          <w:rFonts w:hint="eastAsia" w:ascii="仿宋" w:hAnsi="仿宋" w:eastAsia="仿宋" w:cs="仿宋"/>
          <w:bCs/>
          <w:color w:val="0000FF"/>
          <w:sz w:val="21"/>
          <w:szCs w:val="21"/>
        </w:rPr>
        <w:t>:</w:t>
      </w:r>
      <w:r>
        <w:rPr>
          <w:rFonts w:hint="eastAsia" w:ascii="仿宋" w:hAnsi="仿宋" w:eastAsia="仿宋" w:cs="仿宋"/>
          <w:bCs/>
          <w:color w:val="0000FF"/>
          <w:sz w:val="21"/>
          <w:szCs w:val="21"/>
          <w:lang w:val="en-US" w:eastAsia="zh-CN"/>
        </w:rPr>
        <w:t>30</w:t>
      </w:r>
      <w:r>
        <w:rPr>
          <w:rFonts w:hint="eastAsia" w:ascii="仿宋" w:hAnsi="仿宋" w:eastAsia="仿宋" w:cs="仿宋"/>
          <w:bCs/>
          <w:color w:val="0000FF"/>
          <w:sz w:val="21"/>
          <w:szCs w:val="21"/>
        </w:rPr>
        <w:t>0</w:t>
      </w:r>
    </w:p>
    <w:p>
      <w:pPr>
        <w:autoSpaceDE w:val="0"/>
        <w:autoSpaceDN w:val="0"/>
        <w:adjustRightInd w:val="0"/>
        <w:spacing w:line="360" w:lineRule="auto"/>
        <w:ind w:right="-20" w:firstLine="421" w:firstLineChars="200"/>
        <w:rPr>
          <w:rFonts w:ascii="仿宋" w:hAnsi="仿宋" w:eastAsia="仿宋" w:cs="仿宋"/>
          <w:sz w:val="21"/>
          <w:szCs w:val="21"/>
        </w:rPr>
      </w:pPr>
      <w:r>
        <w:rPr>
          <w:rFonts w:hint="eastAsia" w:ascii="仿宋" w:hAnsi="仿宋" w:eastAsia="仿宋" w:cs="仿宋"/>
          <w:b/>
          <w:bCs/>
          <w:sz w:val="21"/>
          <w:szCs w:val="21"/>
        </w:rPr>
        <w:t>七．递交谈判响应文件地址：</w:t>
      </w:r>
      <w:r>
        <w:rPr>
          <w:rFonts w:hint="eastAsia" w:ascii="仿宋" w:hAnsi="仿宋" w:eastAsia="仿宋" w:cs="仿宋"/>
          <w:sz w:val="21"/>
          <w:szCs w:val="21"/>
        </w:rPr>
        <w:t>杭州市西湖区文二路188号浙江省团校行政楼211，纸质文件递交。</w:t>
      </w:r>
    </w:p>
    <w:p>
      <w:pPr>
        <w:autoSpaceDE w:val="0"/>
        <w:autoSpaceDN w:val="0"/>
        <w:adjustRightInd w:val="0"/>
        <w:spacing w:line="360" w:lineRule="auto"/>
        <w:ind w:firstLine="421" w:firstLineChars="200"/>
        <w:rPr>
          <w:rFonts w:ascii="仿宋" w:hAnsi="仿宋" w:eastAsia="仿宋" w:cs="仿宋"/>
          <w:color w:val="0000FF"/>
          <w:sz w:val="21"/>
          <w:szCs w:val="21"/>
        </w:rPr>
      </w:pPr>
      <w:r>
        <w:rPr>
          <w:rFonts w:hint="eastAsia" w:ascii="仿宋" w:hAnsi="仿宋" w:eastAsia="仿宋" w:cs="仿宋"/>
          <w:b/>
          <w:bCs/>
          <w:color w:val="0000FF"/>
          <w:sz w:val="21"/>
          <w:szCs w:val="21"/>
        </w:rPr>
        <w:t>八．谈判响应文件开启时间：</w:t>
      </w:r>
      <w:r>
        <w:rPr>
          <w:rFonts w:hint="eastAsia" w:ascii="仿宋" w:hAnsi="仿宋" w:eastAsia="仿宋" w:cs="仿宋"/>
          <w:color w:val="0000FF"/>
          <w:sz w:val="21"/>
          <w:szCs w:val="21"/>
        </w:rPr>
        <w:t>2023年</w:t>
      </w:r>
      <w:r>
        <w:rPr>
          <w:rFonts w:hint="eastAsia" w:ascii="仿宋" w:hAnsi="仿宋" w:eastAsia="仿宋" w:cs="仿宋"/>
          <w:color w:val="0000FF"/>
          <w:sz w:val="21"/>
          <w:szCs w:val="21"/>
          <w:lang w:val="en-US" w:eastAsia="zh-CN"/>
        </w:rPr>
        <w:t>2</w:t>
      </w:r>
      <w:r>
        <w:rPr>
          <w:rFonts w:hint="eastAsia" w:ascii="仿宋" w:hAnsi="仿宋" w:eastAsia="仿宋" w:cs="仿宋"/>
          <w:color w:val="0000FF"/>
          <w:sz w:val="21"/>
          <w:szCs w:val="21"/>
        </w:rPr>
        <w:t>月</w:t>
      </w:r>
      <w:r>
        <w:rPr>
          <w:rFonts w:hint="eastAsia" w:ascii="仿宋" w:hAnsi="仿宋" w:eastAsia="仿宋" w:cs="仿宋"/>
          <w:color w:val="0000FF"/>
          <w:sz w:val="21"/>
          <w:szCs w:val="21"/>
          <w:lang w:val="en-US" w:eastAsia="zh-CN"/>
        </w:rPr>
        <w:t>16</w:t>
      </w:r>
      <w:r>
        <w:rPr>
          <w:rFonts w:hint="eastAsia" w:ascii="仿宋" w:hAnsi="仿宋" w:eastAsia="仿宋" w:cs="仿宋"/>
          <w:color w:val="0000FF"/>
          <w:sz w:val="21"/>
          <w:szCs w:val="21"/>
        </w:rPr>
        <w:t>日</w:t>
      </w:r>
      <w:r>
        <w:rPr>
          <w:rFonts w:hint="eastAsia" w:ascii="仿宋" w:hAnsi="仿宋" w:eastAsia="仿宋" w:cs="仿宋"/>
          <w:color w:val="0000FF"/>
          <w:sz w:val="21"/>
          <w:szCs w:val="21"/>
          <w:lang w:val="en-US" w:eastAsia="zh-CN"/>
        </w:rPr>
        <w:t>14</w:t>
      </w:r>
      <w:r>
        <w:rPr>
          <w:rFonts w:hint="eastAsia" w:ascii="仿宋" w:hAnsi="仿宋" w:eastAsia="仿宋" w:cs="仿宋"/>
          <w:bCs/>
          <w:color w:val="0000FF"/>
          <w:sz w:val="21"/>
          <w:szCs w:val="21"/>
        </w:rPr>
        <w:t>:</w:t>
      </w:r>
      <w:r>
        <w:rPr>
          <w:rFonts w:hint="eastAsia" w:ascii="仿宋" w:hAnsi="仿宋" w:eastAsia="仿宋" w:cs="仿宋"/>
          <w:bCs/>
          <w:color w:val="0000FF"/>
          <w:sz w:val="21"/>
          <w:szCs w:val="21"/>
          <w:lang w:val="en-US" w:eastAsia="zh-CN"/>
        </w:rPr>
        <w:t>3</w:t>
      </w:r>
      <w:r>
        <w:rPr>
          <w:rFonts w:hint="eastAsia" w:ascii="仿宋" w:hAnsi="仿宋" w:eastAsia="仿宋" w:cs="仿宋"/>
          <w:bCs/>
          <w:color w:val="0000FF"/>
          <w:sz w:val="21"/>
          <w:szCs w:val="21"/>
        </w:rPr>
        <w:t>0</w:t>
      </w:r>
    </w:p>
    <w:p>
      <w:pPr>
        <w:autoSpaceDE w:val="0"/>
        <w:autoSpaceDN w:val="0"/>
        <w:adjustRightInd w:val="0"/>
        <w:spacing w:line="360" w:lineRule="auto"/>
        <w:ind w:right="-20" w:firstLine="421" w:firstLineChars="200"/>
        <w:rPr>
          <w:rFonts w:ascii="仿宋" w:hAnsi="仿宋" w:eastAsia="仿宋" w:cs="仿宋"/>
          <w:sz w:val="21"/>
          <w:szCs w:val="21"/>
        </w:rPr>
      </w:pPr>
      <w:r>
        <w:rPr>
          <w:rFonts w:hint="eastAsia" w:ascii="仿宋" w:hAnsi="仿宋" w:eastAsia="仿宋" w:cs="仿宋"/>
          <w:b/>
          <w:bCs/>
          <w:sz w:val="21"/>
          <w:szCs w:val="21"/>
        </w:rPr>
        <w:t>九．谈判响应文件开启地址</w:t>
      </w:r>
      <w:r>
        <w:rPr>
          <w:rFonts w:hint="eastAsia" w:ascii="仿宋" w:hAnsi="仿宋" w:eastAsia="仿宋" w:cs="仿宋"/>
          <w:sz w:val="21"/>
          <w:szCs w:val="21"/>
        </w:rPr>
        <w:t>：杭州市西湖区文二路188号浙江省团校行政楼314</w:t>
      </w:r>
    </w:p>
    <w:p>
      <w:pPr>
        <w:autoSpaceDE w:val="0"/>
        <w:autoSpaceDN w:val="0"/>
        <w:adjustRightInd w:val="0"/>
        <w:spacing w:line="360" w:lineRule="auto"/>
        <w:ind w:right="-20" w:firstLine="421" w:firstLineChars="200"/>
        <w:rPr>
          <w:rFonts w:ascii="仿宋" w:hAnsi="仿宋" w:eastAsia="仿宋" w:cs="仿宋"/>
          <w:bCs/>
          <w:sz w:val="21"/>
          <w:szCs w:val="21"/>
        </w:rPr>
      </w:pPr>
      <w:r>
        <w:rPr>
          <w:rFonts w:hint="eastAsia" w:ascii="仿宋" w:hAnsi="仿宋" w:eastAsia="仿宋" w:cs="仿宋"/>
          <w:b/>
          <w:bCs/>
          <w:sz w:val="21"/>
          <w:szCs w:val="21"/>
        </w:rPr>
        <w:t>十．谈判保证金：</w:t>
      </w:r>
      <w:r>
        <w:rPr>
          <w:rFonts w:hint="eastAsia" w:ascii="仿宋" w:hAnsi="仿宋" w:eastAsia="仿宋" w:cs="仿宋"/>
          <w:bCs/>
          <w:sz w:val="21"/>
          <w:szCs w:val="21"/>
        </w:rPr>
        <w:t>无</w:t>
      </w:r>
    </w:p>
    <w:p>
      <w:pPr>
        <w:autoSpaceDE w:val="0"/>
        <w:autoSpaceDN w:val="0"/>
        <w:adjustRightInd w:val="0"/>
        <w:spacing w:line="360" w:lineRule="auto"/>
        <w:ind w:right="-23" w:firstLine="421" w:firstLineChars="200"/>
        <w:rPr>
          <w:rFonts w:ascii="仿宋" w:hAnsi="仿宋" w:eastAsia="仿宋" w:cs="仿宋"/>
          <w:b/>
          <w:bCs/>
          <w:sz w:val="21"/>
          <w:szCs w:val="21"/>
        </w:rPr>
      </w:pPr>
      <w:r>
        <w:rPr>
          <w:rFonts w:hint="eastAsia" w:ascii="仿宋" w:hAnsi="仿宋" w:eastAsia="仿宋" w:cs="仿宋"/>
          <w:b/>
          <w:bCs/>
          <w:sz w:val="21"/>
          <w:szCs w:val="21"/>
        </w:rPr>
        <w:t>十一．联系方式</w:t>
      </w:r>
    </w:p>
    <w:p>
      <w:pPr>
        <w:autoSpaceDE w:val="0"/>
        <w:autoSpaceDN w:val="0"/>
        <w:adjustRightInd w:val="0"/>
        <w:spacing w:line="360" w:lineRule="auto"/>
        <w:ind w:right="-20" w:firstLine="420" w:firstLineChars="200"/>
        <w:rPr>
          <w:rFonts w:ascii="仿宋" w:hAnsi="仿宋" w:eastAsia="仿宋" w:cs="仿宋"/>
          <w:sz w:val="21"/>
        </w:rPr>
      </w:pPr>
      <w:r>
        <w:rPr>
          <w:rFonts w:hint="eastAsia" w:ascii="仿宋" w:hAnsi="仿宋" w:eastAsia="仿宋" w:cs="仿宋"/>
          <w:sz w:val="21"/>
        </w:rPr>
        <w:t>采购人名称：中国共产主义青年团浙江省团校</w:t>
      </w:r>
    </w:p>
    <w:p>
      <w:pPr>
        <w:pStyle w:val="280"/>
        <w:spacing w:line="360" w:lineRule="auto"/>
        <w:ind w:firstLine="420" w:firstLineChars="200"/>
        <w:rPr>
          <w:rFonts w:ascii="仿宋" w:hAnsi="仿宋" w:eastAsia="仿宋" w:cs="仿宋"/>
          <w:color w:val="auto"/>
          <w:sz w:val="21"/>
          <w:szCs w:val="24"/>
        </w:rPr>
      </w:pPr>
      <w:r>
        <w:rPr>
          <w:rFonts w:hint="eastAsia" w:ascii="仿宋" w:hAnsi="仿宋" w:eastAsia="仿宋" w:cs="仿宋"/>
          <w:color w:val="auto"/>
          <w:sz w:val="21"/>
          <w:szCs w:val="24"/>
        </w:rPr>
        <w:t>联系人：沈老师</w:t>
      </w:r>
    </w:p>
    <w:p>
      <w:pPr>
        <w:pStyle w:val="280"/>
        <w:spacing w:line="360" w:lineRule="auto"/>
        <w:ind w:firstLine="420" w:firstLineChars="200"/>
        <w:rPr>
          <w:rFonts w:ascii="仿宋" w:hAnsi="仿宋" w:eastAsia="仿宋" w:cs="仿宋"/>
          <w:color w:val="auto"/>
          <w:sz w:val="21"/>
          <w:szCs w:val="24"/>
        </w:rPr>
      </w:pPr>
      <w:r>
        <w:rPr>
          <w:rFonts w:hint="eastAsia" w:ascii="仿宋" w:hAnsi="仿宋" w:eastAsia="仿宋" w:cs="仿宋"/>
          <w:color w:val="auto"/>
          <w:sz w:val="21"/>
          <w:szCs w:val="24"/>
        </w:rPr>
        <w:t>联系电话：0571-81909848</w:t>
      </w:r>
    </w:p>
    <w:p>
      <w:pPr>
        <w:pStyle w:val="280"/>
        <w:spacing w:line="360" w:lineRule="auto"/>
        <w:ind w:firstLine="420" w:firstLineChars="200"/>
        <w:rPr>
          <w:rFonts w:ascii="仿宋" w:hAnsi="仿宋" w:eastAsia="仿宋" w:cs="仿宋"/>
          <w:color w:val="auto"/>
          <w:sz w:val="21"/>
          <w:szCs w:val="24"/>
        </w:rPr>
      </w:pPr>
      <w:r>
        <w:rPr>
          <w:rFonts w:hint="eastAsia" w:ascii="仿宋" w:hAnsi="仿宋" w:eastAsia="仿宋" w:cs="仿宋"/>
          <w:color w:val="auto"/>
          <w:sz w:val="21"/>
          <w:szCs w:val="24"/>
        </w:rPr>
        <w:t>地址：杭州市西湖区文二路188号浙江省团校</w:t>
      </w:r>
    </w:p>
    <w:p>
      <w:pPr>
        <w:pStyle w:val="174"/>
        <w:pageBreakBefore/>
        <w:adjustRightInd w:val="0"/>
        <w:snapToGrid w:val="0"/>
        <w:spacing w:line="360" w:lineRule="auto"/>
        <w:jc w:val="center"/>
        <w:outlineLvl w:val="0"/>
        <w:rPr>
          <w:rFonts w:ascii="仿宋" w:hAnsi="仿宋" w:eastAsia="仿宋" w:cs="仿宋"/>
          <w:b/>
          <w:sz w:val="30"/>
          <w:szCs w:val="30"/>
        </w:rPr>
      </w:pPr>
      <w:bookmarkStart w:id="2" w:name="_Toc80653450"/>
      <w:r>
        <w:rPr>
          <w:rFonts w:hint="eastAsia" w:ascii="仿宋" w:hAnsi="仿宋" w:eastAsia="仿宋" w:cs="仿宋"/>
          <w:b/>
          <w:sz w:val="30"/>
          <w:szCs w:val="30"/>
        </w:rPr>
        <w:t>第二部分 谈判响应人须知</w:t>
      </w:r>
      <w:bookmarkEnd w:id="2"/>
    </w:p>
    <w:p>
      <w:pPr>
        <w:pStyle w:val="4"/>
        <w:rPr>
          <w:rFonts w:ascii="仿宋" w:hAnsi="仿宋" w:eastAsia="仿宋" w:cs="仿宋"/>
        </w:rPr>
      </w:pPr>
      <w:bookmarkStart w:id="3" w:name="_Toc80653451"/>
      <w:bookmarkStart w:id="4" w:name="_Toc233618971"/>
      <w:r>
        <w:rPr>
          <w:rFonts w:hint="eastAsia" w:ascii="仿宋" w:hAnsi="仿宋" w:eastAsia="仿宋" w:cs="仿宋"/>
        </w:rPr>
        <w:t>前 附 表</w:t>
      </w:r>
      <w:bookmarkEnd w:id="3"/>
      <w:bookmarkEnd w:id="4"/>
    </w:p>
    <w:tbl>
      <w:tblPr>
        <w:tblStyle w:val="45"/>
        <w:tblW w:w="9041"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1479"/>
        <w:gridCol w:w="6484"/>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94" w:hRule="atLeast"/>
          <w:tblHeader/>
          <w:jc w:val="center"/>
        </w:trPr>
        <w:tc>
          <w:tcPr>
            <w:tcW w:w="1078" w:type="dxa"/>
            <w:vAlign w:val="center"/>
          </w:tcPr>
          <w:p>
            <w:pPr>
              <w:jc w:val="center"/>
              <w:rPr>
                <w:rFonts w:ascii="仿宋" w:hAnsi="仿宋" w:eastAsia="仿宋" w:cs="仿宋"/>
                <w:b/>
                <w:sz w:val="21"/>
                <w:szCs w:val="21"/>
              </w:rPr>
            </w:pPr>
            <w:r>
              <w:rPr>
                <w:rFonts w:hint="eastAsia" w:ascii="仿宋" w:hAnsi="仿宋" w:eastAsia="仿宋" w:cs="仿宋"/>
                <w:b/>
                <w:sz w:val="21"/>
                <w:szCs w:val="21"/>
              </w:rPr>
              <w:t>对应条款</w:t>
            </w:r>
          </w:p>
        </w:tc>
        <w:tc>
          <w:tcPr>
            <w:tcW w:w="1479" w:type="dxa"/>
            <w:vAlign w:val="center"/>
          </w:tcPr>
          <w:p>
            <w:pPr>
              <w:jc w:val="center"/>
              <w:rPr>
                <w:rFonts w:ascii="仿宋" w:hAnsi="仿宋" w:eastAsia="仿宋" w:cs="仿宋"/>
                <w:b/>
                <w:sz w:val="21"/>
                <w:szCs w:val="21"/>
              </w:rPr>
            </w:pPr>
            <w:r>
              <w:rPr>
                <w:rFonts w:hint="eastAsia" w:ascii="仿宋" w:hAnsi="仿宋" w:eastAsia="仿宋" w:cs="仿宋"/>
                <w:b/>
                <w:sz w:val="21"/>
                <w:szCs w:val="21"/>
              </w:rPr>
              <w:t>名称</w:t>
            </w:r>
          </w:p>
        </w:tc>
        <w:tc>
          <w:tcPr>
            <w:tcW w:w="6484" w:type="dxa"/>
            <w:vAlign w:val="center"/>
          </w:tcPr>
          <w:p>
            <w:pPr>
              <w:jc w:val="center"/>
              <w:rPr>
                <w:rFonts w:ascii="仿宋" w:hAnsi="仿宋" w:eastAsia="仿宋" w:cs="仿宋"/>
                <w:b/>
                <w:sz w:val="21"/>
                <w:szCs w:val="21"/>
              </w:rPr>
            </w:pPr>
            <w:r>
              <w:rPr>
                <w:rFonts w:hint="eastAsia" w:ascii="仿宋" w:hAnsi="仿宋" w:eastAsia="仿宋" w:cs="仿宋"/>
                <w:b/>
                <w:sz w:val="21"/>
                <w:szCs w:val="21"/>
              </w:rPr>
              <w:t>内容</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1078" w:type="dxa"/>
            <w:vAlign w:val="center"/>
          </w:tcPr>
          <w:p>
            <w:pPr>
              <w:spacing w:line="360" w:lineRule="auto"/>
              <w:jc w:val="center"/>
              <w:rPr>
                <w:rFonts w:ascii="仿宋" w:hAnsi="仿宋" w:eastAsia="仿宋" w:cs="仿宋"/>
                <w:sz w:val="21"/>
                <w:szCs w:val="21"/>
              </w:rPr>
            </w:pPr>
            <w:r>
              <w:rPr>
                <w:rFonts w:hint="eastAsia" w:ascii="仿宋" w:hAnsi="仿宋" w:eastAsia="仿宋" w:cs="仿宋"/>
                <w:sz w:val="21"/>
                <w:szCs w:val="21"/>
              </w:rPr>
              <w:t>1.7</w:t>
            </w:r>
          </w:p>
        </w:tc>
        <w:tc>
          <w:tcPr>
            <w:tcW w:w="1479" w:type="dxa"/>
            <w:vAlign w:val="center"/>
          </w:tcPr>
          <w:p>
            <w:pPr>
              <w:spacing w:line="360" w:lineRule="auto"/>
              <w:rPr>
                <w:rFonts w:ascii="仿宋" w:hAnsi="仿宋" w:eastAsia="仿宋" w:cs="仿宋"/>
                <w:sz w:val="21"/>
                <w:szCs w:val="21"/>
              </w:rPr>
            </w:pPr>
            <w:r>
              <w:rPr>
                <w:rFonts w:hint="eastAsia" w:ascii="仿宋" w:hAnsi="仿宋" w:eastAsia="仿宋" w:cs="仿宋"/>
                <w:sz w:val="21"/>
                <w:szCs w:val="21"/>
              </w:rPr>
              <w:t>是否允许分包</w:t>
            </w:r>
          </w:p>
        </w:tc>
        <w:tc>
          <w:tcPr>
            <w:tcW w:w="6484" w:type="dxa"/>
            <w:vAlign w:val="center"/>
          </w:tcPr>
          <w:p>
            <w:pPr>
              <w:spacing w:line="360" w:lineRule="auto"/>
              <w:rPr>
                <w:rFonts w:ascii="仿宋" w:hAnsi="仿宋" w:eastAsia="仿宋" w:cs="仿宋"/>
                <w:sz w:val="21"/>
                <w:szCs w:val="21"/>
              </w:rPr>
            </w:pPr>
            <w:r>
              <w:rPr>
                <w:rFonts w:hint="eastAsia" w:ascii="仿宋" w:hAnsi="仿宋" w:eastAsia="仿宋" w:cs="仿宋"/>
                <w:sz w:val="21"/>
                <w:szCs w:val="21"/>
              </w:rPr>
              <w:sym w:font="Wingdings" w:char="F0FE"/>
            </w:r>
            <w:r>
              <w:rPr>
                <w:rFonts w:hint="eastAsia" w:ascii="仿宋" w:hAnsi="仿宋" w:eastAsia="仿宋" w:cs="仿宋"/>
                <w:sz w:val="21"/>
                <w:szCs w:val="21"/>
              </w:rPr>
              <w:t>不允许</w:t>
            </w:r>
          </w:p>
          <w:p>
            <w:pPr>
              <w:spacing w:line="360" w:lineRule="auto"/>
              <w:rPr>
                <w:rFonts w:ascii="仿宋" w:hAnsi="仿宋" w:eastAsia="仿宋" w:cs="仿宋"/>
                <w:sz w:val="21"/>
                <w:szCs w:val="21"/>
              </w:rPr>
            </w:pPr>
            <w:r>
              <w:rPr>
                <w:rFonts w:hint="eastAsia" w:ascii="仿宋" w:hAnsi="仿宋" w:eastAsia="仿宋" w:cs="仿宋"/>
                <w:sz w:val="21"/>
                <w:szCs w:val="21"/>
              </w:rPr>
              <w:t>□允许  分包内容要求：      分包金额要求：</w:t>
            </w:r>
          </w:p>
          <w:p>
            <w:pPr>
              <w:spacing w:line="360" w:lineRule="auto"/>
              <w:rPr>
                <w:rFonts w:ascii="仿宋" w:hAnsi="仿宋" w:eastAsia="仿宋" w:cs="仿宋"/>
                <w:sz w:val="21"/>
                <w:szCs w:val="21"/>
              </w:rPr>
            </w:pPr>
            <w:r>
              <w:rPr>
                <w:rFonts w:hint="eastAsia" w:ascii="仿宋" w:hAnsi="仿宋" w:eastAsia="仿宋" w:cs="仿宋"/>
                <w:sz w:val="21"/>
                <w:szCs w:val="21"/>
              </w:rPr>
              <w:t xml:space="preserve">        接受分包的第三人资质要求：</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050" w:hRule="atLeast"/>
          <w:tblHeader/>
          <w:jc w:val="center"/>
        </w:trPr>
        <w:tc>
          <w:tcPr>
            <w:tcW w:w="1078" w:type="dxa"/>
            <w:vAlign w:val="center"/>
          </w:tcPr>
          <w:p>
            <w:pPr>
              <w:spacing w:line="360" w:lineRule="auto"/>
              <w:jc w:val="center"/>
              <w:rPr>
                <w:rFonts w:ascii="仿宋" w:hAnsi="仿宋" w:eastAsia="仿宋" w:cs="仿宋"/>
                <w:sz w:val="21"/>
                <w:szCs w:val="21"/>
              </w:rPr>
            </w:pPr>
            <w:r>
              <w:rPr>
                <w:rFonts w:hint="eastAsia" w:ascii="仿宋" w:hAnsi="仿宋" w:eastAsia="仿宋" w:cs="仿宋"/>
                <w:sz w:val="21"/>
                <w:szCs w:val="21"/>
              </w:rPr>
              <w:t>1.8</w:t>
            </w:r>
          </w:p>
        </w:tc>
        <w:tc>
          <w:tcPr>
            <w:tcW w:w="1479" w:type="dxa"/>
            <w:vAlign w:val="center"/>
          </w:tcPr>
          <w:p>
            <w:pPr>
              <w:spacing w:line="360" w:lineRule="auto"/>
              <w:rPr>
                <w:rFonts w:ascii="仿宋" w:hAnsi="仿宋" w:eastAsia="仿宋" w:cs="仿宋"/>
                <w:spacing w:val="-2"/>
                <w:kern w:val="0"/>
                <w:position w:val="-3"/>
                <w:sz w:val="21"/>
                <w:szCs w:val="21"/>
              </w:rPr>
            </w:pPr>
            <w:r>
              <w:rPr>
                <w:rFonts w:hint="eastAsia" w:ascii="仿宋" w:hAnsi="仿宋" w:eastAsia="仿宋" w:cs="仿宋"/>
                <w:spacing w:val="-2"/>
                <w:kern w:val="0"/>
                <w:position w:val="-3"/>
                <w:sz w:val="21"/>
                <w:szCs w:val="21"/>
              </w:rPr>
              <w:t>踏勘现场</w:t>
            </w:r>
          </w:p>
        </w:tc>
        <w:tc>
          <w:tcPr>
            <w:tcW w:w="6484" w:type="dxa"/>
            <w:vAlign w:val="center"/>
          </w:tcPr>
          <w:p>
            <w:pPr>
              <w:spacing w:line="360" w:lineRule="auto"/>
              <w:rPr>
                <w:rFonts w:ascii="仿宋" w:hAnsi="仿宋" w:eastAsia="仿宋" w:cs="仿宋"/>
                <w:spacing w:val="-2"/>
                <w:kern w:val="0"/>
                <w:position w:val="-3"/>
                <w:sz w:val="21"/>
                <w:szCs w:val="21"/>
              </w:rPr>
            </w:pPr>
            <w:r>
              <w:rPr>
                <w:rFonts w:hint="eastAsia" w:ascii="仿宋" w:hAnsi="仿宋" w:eastAsia="仿宋" w:cs="仿宋"/>
                <w:spacing w:val="-2"/>
                <w:kern w:val="0"/>
                <w:position w:val="-3"/>
                <w:sz w:val="21"/>
                <w:szCs w:val="21"/>
              </w:rPr>
              <w:sym w:font="Wingdings 2" w:char="0052"/>
            </w:r>
            <w:r>
              <w:rPr>
                <w:rFonts w:hint="eastAsia" w:ascii="仿宋" w:hAnsi="仿宋" w:eastAsia="仿宋" w:cs="仿宋"/>
                <w:spacing w:val="-2"/>
                <w:kern w:val="0"/>
                <w:position w:val="-3"/>
                <w:sz w:val="21"/>
                <w:szCs w:val="21"/>
              </w:rPr>
              <w:t xml:space="preserve">不组织 </w:t>
            </w:r>
          </w:p>
          <w:p>
            <w:pPr>
              <w:spacing w:line="360" w:lineRule="auto"/>
              <w:rPr>
                <w:rFonts w:ascii="仿宋" w:hAnsi="仿宋" w:eastAsia="仿宋" w:cs="仿宋"/>
                <w:spacing w:val="-2"/>
                <w:kern w:val="0"/>
                <w:position w:val="-3"/>
                <w:sz w:val="21"/>
                <w:szCs w:val="21"/>
              </w:rPr>
            </w:pPr>
            <w:r>
              <w:rPr>
                <w:rFonts w:hint="eastAsia" w:ascii="仿宋" w:hAnsi="仿宋" w:eastAsia="仿宋" w:cs="仿宋"/>
                <w:spacing w:val="-2"/>
                <w:kern w:val="0"/>
                <w:position w:val="-3"/>
                <w:sz w:val="21"/>
                <w:szCs w:val="21"/>
              </w:rPr>
              <w:sym w:font="Wingdings 2" w:char="00A3"/>
            </w:r>
            <w:r>
              <w:rPr>
                <w:rFonts w:hint="eastAsia" w:ascii="仿宋" w:hAnsi="仿宋" w:eastAsia="仿宋" w:cs="仿宋"/>
                <w:spacing w:val="-2"/>
                <w:kern w:val="0"/>
                <w:position w:val="-3"/>
                <w:sz w:val="21"/>
                <w:szCs w:val="21"/>
              </w:rPr>
              <w:t xml:space="preserve">自行踏勘，联系人：   联系方式： </w:t>
            </w:r>
          </w:p>
          <w:p>
            <w:pPr>
              <w:spacing w:line="360" w:lineRule="auto"/>
              <w:rPr>
                <w:rFonts w:ascii="仿宋" w:hAnsi="仿宋" w:eastAsia="仿宋" w:cs="仿宋"/>
                <w:spacing w:val="-2"/>
                <w:kern w:val="0"/>
                <w:position w:val="-3"/>
                <w:sz w:val="21"/>
                <w:szCs w:val="21"/>
              </w:rPr>
            </w:pPr>
            <w:r>
              <w:rPr>
                <w:rFonts w:hint="eastAsia" w:ascii="仿宋" w:hAnsi="仿宋" w:eastAsia="仿宋" w:cs="仿宋"/>
                <w:spacing w:val="-2"/>
                <w:kern w:val="0"/>
                <w:position w:val="-3"/>
                <w:sz w:val="21"/>
                <w:szCs w:val="21"/>
              </w:rPr>
              <w:t>□统一组织，踏勘时间：        踏勘集中地点：</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033" w:hRule="atLeast"/>
          <w:tblHeader/>
          <w:jc w:val="center"/>
        </w:trPr>
        <w:tc>
          <w:tcPr>
            <w:tcW w:w="1078" w:type="dxa"/>
            <w:vAlign w:val="center"/>
          </w:tcPr>
          <w:p>
            <w:pPr>
              <w:spacing w:line="360" w:lineRule="auto"/>
              <w:jc w:val="center"/>
              <w:rPr>
                <w:rFonts w:ascii="仿宋" w:hAnsi="仿宋" w:eastAsia="仿宋" w:cs="仿宋"/>
                <w:sz w:val="21"/>
                <w:szCs w:val="21"/>
              </w:rPr>
            </w:pPr>
            <w:r>
              <w:rPr>
                <w:rFonts w:hint="eastAsia" w:ascii="仿宋" w:hAnsi="仿宋" w:eastAsia="仿宋" w:cs="仿宋"/>
                <w:sz w:val="21"/>
                <w:szCs w:val="21"/>
              </w:rPr>
              <w:t>1.9</w:t>
            </w:r>
          </w:p>
        </w:tc>
        <w:tc>
          <w:tcPr>
            <w:tcW w:w="1479" w:type="dxa"/>
            <w:vAlign w:val="center"/>
          </w:tcPr>
          <w:p>
            <w:pPr>
              <w:spacing w:line="360" w:lineRule="auto"/>
              <w:rPr>
                <w:rFonts w:ascii="仿宋" w:hAnsi="仿宋" w:eastAsia="仿宋" w:cs="仿宋"/>
                <w:spacing w:val="-2"/>
                <w:kern w:val="0"/>
                <w:position w:val="-3"/>
                <w:sz w:val="21"/>
                <w:szCs w:val="21"/>
              </w:rPr>
            </w:pPr>
            <w:r>
              <w:rPr>
                <w:rFonts w:hint="eastAsia" w:ascii="仿宋" w:hAnsi="仿宋" w:eastAsia="仿宋" w:cs="仿宋"/>
                <w:spacing w:val="-2"/>
                <w:kern w:val="0"/>
                <w:position w:val="-3"/>
                <w:sz w:val="21"/>
                <w:szCs w:val="21"/>
              </w:rPr>
              <w:t>谈判预备会（答疑会）</w:t>
            </w:r>
          </w:p>
        </w:tc>
        <w:tc>
          <w:tcPr>
            <w:tcW w:w="6484" w:type="dxa"/>
            <w:vAlign w:val="center"/>
          </w:tcPr>
          <w:p>
            <w:pPr>
              <w:spacing w:line="360" w:lineRule="auto"/>
              <w:rPr>
                <w:rFonts w:ascii="仿宋" w:hAnsi="仿宋" w:eastAsia="仿宋" w:cs="仿宋"/>
                <w:spacing w:val="-2"/>
                <w:kern w:val="0"/>
                <w:position w:val="-3"/>
                <w:sz w:val="21"/>
                <w:szCs w:val="21"/>
              </w:rPr>
            </w:pPr>
            <w:r>
              <w:rPr>
                <w:rFonts w:hint="eastAsia" w:ascii="仿宋" w:hAnsi="仿宋" w:eastAsia="仿宋" w:cs="仿宋"/>
                <w:spacing w:val="-2"/>
                <w:kern w:val="0"/>
                <w:position w:val="-3"/>
                <w:sz w:val="21"/>
                <w:szCs w:val="21"/>
              </w:rPr>
              <w:sym w:font="Wingdings" w:char="F0FE"/>
            </w:r>
            <w:r>
              <w:rPr>
                <w:rFonts w:hint="eastAsia" w:ascii="仿宋" w:hAnsi="仿宋" w:eastAsia="仿宋" w:cs="仿宋"/>
                <w:spacing w:val="-2"/>
                <w:kern w:val="0"/>
                <w:position w:val="-3"/>
                <w:sz w:val="21"/>
                <w:szCs w:val="21"/>
              </w:rPr>
              <w:t>不召开</w:t>
            </w:r>
          </w:p>
          <w:p>
            <w:pPr>
              <w:spacing w:line="360" w:lineRule="auto"/>
              <w:rPr>
                <w:rFonts w:ascii="仿宋" w:hAnsi="仿宋" w:eastAsia="仿宋" w:cs="仿宋"/>
                <w:spacing w:val="-2"/>
                <w:kern w:val="0"/>
                <w:position w:val="-3"/>
                <w:sz w:val="21"/>
                <w:szCs w:val="21"/>
              </w:rPr>
            </w:pPr>
            <w:r>
              <w:rPr>
                <w:rFonts w:hint="eastAsia" w:ascii="仿宋" w:hAnsi="仿宋" w:eastAsia="仿宋" w:cs="仿宋"/>
                <w:spacing w:val="-2"/>
                <w:kern w:val="0"/>
                <w:position w:val="-3"/>
                <w:sz w:val="21"/>
                <w:szCs w:val="21"/>
              </w:rPr>
              <w:t>□召开  召开时间：      召开地点：</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919" w:hRule="atLeast"/>
          <w:tblHeader/>
          <w:jc w:val="center"/>
        </w:trPr>
        <w:tc>
          <w:tcPr>
            <w:tcW w:w="1078" w:type="dxa"/>
            <w:vAlign w:val="center"/>
          </w:tcPr>
          <w:p>
            <w:pPr>
              <w:spacing w:line="360" w:lineRule="auto"/>
              <w:jc w:val="center"/>
              <w:rPr>
                <w:rFonts w:ascii="仿宋" w:hAnsi="仿宋" w:eastAsia="仿宋" w:cs="仿宋"/>
                <w:sz w:val="21"/>
                <w:szCs w:val="21"/>
              </w:rPr>
            </w:pPr>
            <w:r>
              <w:rPr>
                <w:rFonts w:hint="eastAsia" w:ascii="仿宋" w:hAnsi="仿宋" w:eastAsia="仿宋" w:cs="仿宋"/>
                <w:sz w:val="21"/>
                <w:szCs w:val="21"/>
              </w:rPr>
              <w:t>1.10</w:t>
            </w:r>
          </w:p>
        </w:tc>
        <w:tc>
          <w:tcPr>
            <w:tcW w:w="1479" w:type="dxa"/>
            <w:vAlign w:val="center"/>
          </w:tcPr>
          <w:p>
            <w:pPr>
              <w:spacing w:line="360" w:lineRule="auto"/>
              <w:rPr>
                <w:rFonts w:ascii="仿宋" w:hAnsi="仿宋" w:eastAsia="仿宋" w:cs="仿宋"/>
                <w:sz w:val="21"/>
                <w:szCs w:val="21"/>
              </w:rPr>
            </w:pPr>
            <w:r>
              <w:rPr>
                <w:rFonts w:hint="eastAsia" w:ascii="仿宋" w:hAnsi="仿宋" w:eastAsia="仿宋" w:cs="仿宋"/>
                <w:kern w:val="0"/>
                <w:position w:val="-3"/>
                <w:sz w:val="21"/>
                <w:szCs w:val="21"/>
              </w:rPr>
              <w:t>是否</w:t>
            </w:r>
            <w:r>
              <w:rPr>
                <w:rFonts w:hint="eastAsia" w:ascii="仿宋" w:hAnsi="仿宋" w:eastAsia="仿宋" w:cs="仿宋"/>
                <w:spacing w:val="-2"/>
                <w:kern w:val="0"/>
                <w:position w:val="-3"/>
                <w:sz w:val="21"/>
                <w:szCs w:val="21"/>
              </w:rPr>
              <w:t>接</w:t>
            </w:r>
            <w:r>
              <w:rPr>
                <w:rFonts w:hint="eastAsia" w:ascii="仿宋" w:hAnsi="仿宋" w:eastAsia="仿宋" w:cs="仿宋"/>
                <w:kern w:val="0"/>
                <w:position w:val="-3"/>
                <w:sz w:val="21"/>
                <w:szCs w:val="21"/>
              </w:rPr>
              <w:t>受</w:t>
            </w:r>
            <w:r>
              <w:rPr>
                <w:rFonts w:hint="eastAsia" w:ascii="仿宋" w:hAnsi="仿宋" w:eastAsia="仿宋" w:cs="仿宋"/>
                <w:spacing w:val="-2"/>
                <w:kern w:val="0"/>
                <w:position w:val="-3"/>
                <w:sz w:val="21"/>
                <w:szCs w:val="21"/>
              </w:rPr>
              <w:t>联</w:t>
            </w:r>
            <w:r>
              <w:rPr>
                <w:rFonts w:hint="eastAsia" w:ascii="仿宋" w:hAnsi="仿宋" w:eastAsia="仿宋" w:cs="仿宋"/>
                <w:kern w:val="0"/>
                <w:position w:val="-3"/>
                <w:sz w:val="21"/>
                <w:szCs w:val="21"/>
              </w:rPr>
              <w:t>合</w:t>
            </w:r>
            <w:r>
              <w:rPr>
                <w:rFonts w:hint="eastAsia" w:ascii="仿宋" w:hAnsi="仿宋" w:eastAsia="仿宋" w:cs="仿宋"/>
                <w:spacing w:val="-2"/>
                <w:kern w:val="0"/>
                <w:position w:val="-3"/>
                <w:sz w:val="21"/>
                <w:szCs w:val="21"/>
              </w:rPr>
              <w:t>体</w:t>
            </w:r>
            <w:r>
              <w:rPr>
                <w:rFonts w:hint="eastAsia" w:ascii="仿宋" w:hAnsi="仿宋" w:eastAsia="仿宋" w:cs="仿宋"/>
                <w:kern w:val="0"/>
                <w:position w:val="-3"/>
                <w:sz w:val="21"/>
                <w:szCs w:val="21"/>
              </w:rPr>
              <w:t>谈判</w:t>
            </w:r>
          </w:p>
        </w:tc>
        <w:tc>
          <w:tcPr>
            <w:tcW w:w="6484" w:type="dxa"/>
            <w:vAlign w:val="center"/>
          </w:tcPr>
          <w:p>
            <w:pPr>
              <w:autoSpaceDE w:val="0"/>
              <w:autoSpaceDN w:val="0"/>
              <w:adjustRightInd w:val="0"/>
              <w:spacing w:line="360" w:lineRule="auto"/>
              <w:ind w:right="-20"/>
              <w:rPr>
                <w:rFonts w:ascii="仿宋" w:hAnsi="仿宋" w:eastAsia="仿宋" w:cs="仿宋"/>
                <w:sz w:val="21"/>
                <w:szCs w:val="21"/>
                <w:lang w:val="zh-CN"/>
              </w:rPr>
            </w:pPr>
            <w:r>
              <w:rPr>
                <w:rFonts w:hint="eastAsia" w:ascii="仿宋" w:hAnsi="仿宋" w:eastAsia="仿宋" w:cs="仿宋"/>
                <w:sz w:val="21"/>
                <w:szCs w:val="21"/>
              </w:rPr>
              <w:sym w:font="Wingdings" w:char="F0FE"/>
            </w:r>
            <w:r>
              <w:rPr>
                <w:rFonts w:hint="eastAsia" w:ascii="仿宋" w:hAnsi="仿宋" w:eastAsia="仿宋" w:cs="仿宋"/>
                <w:sz w:val="21"/>
                <w:szCs w:val="21"/>
                <w:lang w:val="zh-CN"/>
              </w:rPr>
              <w:t>否。</w:t>
            </w:r>
          </w:p>
          <w:p>
            <w:pPr>
              <w:spacing w:line="360" w:lineRule="auto"/>
              <w:rPr>
                <w:rFonts w:ascii="仿宋" w:hAnsi="仿宋" w:eastAsia="仿宋" w:cs="仿宋"/>
                <w:sz w:val="21"/>
                <w:szCs w:val="21"/>
              </w:rPr>
            </w:pPr>
            <w:r>
              <w:rPr>
                <w:rFonts w:hint="eastAsia" w:ascii="仿宋" w:hAnsi="仿宋" w:eastAsia="仿宋" w:cs="仿宋"/>
                <w:sz w:val="21"/>
                <w:szCs w:val="21"/>
              </w:rPr>
              <w:t>□是。</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078" w:type="dxa"/>
            <w:vMerge w:val="restart"/>
            <w:vAlign w:val="center"/>
          </w:tcPr>
          <w:p>
            <w:pPr>
              <w:spacing w:line="360" w:lineRule="auto"/>
              <w:jc w:val="center"/>
              <w:rPr>
                <w:rFonts w:ascii="仿宋" w:hAnsi="仿宋" w:eastAsia="仿宋" w:cs="仿宋"/>
                <w:sz w:val="21"/>
                <w:szCs w:val="21"/>
              </w:rPr>
            </w:pPr>
            <w:r>
              <w:rPr>
                <w:rFonts w:hint="eastAsia" w:ascii="仿宋" w:hAnsi="仿宋" w:eastAsia="仿宋" w:cs="仿宋"/>
                <w:sz w:val="21"/>
                <w:szCs w:val="21"/>
              </w:rPr>
              <w:t>3.1.5</w:t>
            </w:r>
          </w:p>
        </w:tc>
        <w:tc>
          <w:tcPr>
            <w:tcW w:w="1479" w:type="dxa"/>
            <w:vAlign w:val="center"/>
          </w:tcPr>
          <w:p>
            <w:pPr>
              <w:spacing w:line="360" w:lineRule="auto"/>
              <w:rPr>
                <w:rFonts w:ascii="仿宋" w:hAnsi="仿宋" w:eastAsia="仿宋" w:cs="仿宋"/>
                <w:sz w:val="21"/>
                <w:szCs w:val="21"/>
              </w:rPr>
            </w:pPr>
            <w:r>
              <w:rPr>
                <w:rFonts w:hint="eastAsia" w:ascii="仿宋" w:hAnsi="仿宋" w:eastAsia="仿宋" w:cs="仿宋"/>
                <w:kern w:val="0"/>
                <w:position w:val="-5"/>
                <w:sz w:val="21"/>
                <w:szCs w:val="21"/>
              </w:rPr>
              <w:t>谈判响应</w:t>
            </w:r>
            <w:r>
              <w:rPr>
                <w:rFonts w:hint="eastAsia" w:ascii="仿宋" w:hAnsi="仿宋" w:eastAsia="仿宋" w:cs="仿宋"/>
                <w:spacing w:val="-2"/>
                <w:kern w:val="0"/>
                <w:position w:val="-5"/>
                <w:sz w:val="21"/>
                <w:szCs w:val="21"/>
              </w:rPr>
              <w:t>文</w:t>
            </w:r>
            <w:r>
              <w:rPr>
                <w:rFonts w:hint="eastAsia" w:ascii="仿宋" w:hAnsi="仿宋" w:eastAsia="仿宋" w:cs="仿宋"/>
                <w:kern w:val="0"/>
                <w:position w:val="-5"/>
                <w:sz w:val="21"/>
                <w:szCs w:val="21"/>
              </w:rPr>
              <w:t>件</w:t>
            </w:r>
            <w:r>
              <w:rPr>
                <w:rFonts w:hint="eastAsia" w:ascii="仿宋" w:hAnsi="仿宋" w:eastAsia="仿宋" w:cs="仿宋"/>
                <w:spacing w:val="-2"/>
                <w:kern w:val="0"/>
                <w:position w:val="-5"/>
                <w:sz w:val="21"/>
                <w:szCs w:val="21"/>
              </w:rPr>
              <w:t>份</w:t>
            </w:r>
            <w:r>
              <w:rPr>
                <w:rFonts w:hint="eastAsia" w:ascii="仿宋" w:hAnsi="仿宋" w:eastAsia="仿宋" w:cs="仿宋"/>
                <w:kern w:val="0"/>
                <w:position w:val="-5"/>
                <w:sz w:val="21"/>
                <w:szCs w:val="21"/>
              </w:rPr>
              <w:t>数</w:t>
            </w:r>
          </w:p>
        </w:tc>
        <w:tc>
          <w:tcPr>
            <w:tcW w:w="6484" w:type="dxa"/>
            <w:vAlign w:val="center"/>
          </w:tcPr>
          <w:p>
            <w:pPr>
              <w:spacing w:line="360" w:lineRule="auto"/>
              <w:rPr>
                <w:rFonts w:ascii="仿宋" w:hAnsi="仿宋" w:eastAsia="仿宋" w:cs="仿宋"/>
                <w:sz w:val="21"/>
                <w:szCs w:val="21"/>
              </w:rPr>
            </w:pPr>
            <w:r>
              <w:rPr>
                <w:rFonts w:hint="eastAsia" w:ascii="仿宋" w:hAnsi="仿宋" w:eastAsia="仿宋" w:cs="仿宋"/>
                <w:sz w:val="21"/>
                <w:szCs w:val="21"/>
              </w:rPr>
              <w:t>纸质文件：正本1份、副本3份。</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1078" w:type="dxa"/>
            <w:vMerge w:val="continue"/>
            <w:vAlign w:val="center"/>
          </w:tcPr>
          <w:p>
            <w:pPr>
              <w:spacing w:line="360" w:lineRule="auto"/>
              <w:jc w:val="center"/>
              <w:rPr>
                <w:rFonts w:ascii="仿宋" w:hAnsi="仿宋" w:eastAsia="仿宋" w:cs="仿宋"/>
                <w:sz w:val="21"/>
                <w:szCs w:val="21"/>
              </w:rPr>
            </w:pPr>
          </w:p>
        </w:tc>
        <w:tc>
          <w:tcPr>
            <w:tcW w:w="1479" w:type="dxa"/>
            <w:vAlign w:val="center"/>
          </w:tcPr>
          <w:p>
            <w:pPr>
              <w:spacing w:line="360" w:lineRule="auto"/>
              <w:rPr>
                <w:rFonts w:ascii="仿宋" w:hAnsi="仿宋" w:eastAsia="仿宋" w:cs="仿宋"/>
                <w:sz w:val="21"/>
                <w:szCs w:val="21"/>
              </w:rPr>
            </w:pPr>
            <w:r>
              <w:rPr>
                <w:rFonts w:hint="eastAsia" w:ascii="仿宋" w:hAnsi="仿宋" w:eastAsia="仿宋" w:cs="仿宋"/>
                <w:kern w:val="0"/>
                <w:position w:val="-5"/>
                <w:sz w:val="21"/>
                <w:szCs w:val="21"/>
              </w:rPr>
              <w:t>谈判响应</w:t>
            </w:r>
            <w:r>
              <w:rPr>
                <w:rFonts w:hint="eastAsia" w:ascii="仿宋" w:hAnsi="仿宋" w:eastAsia="仿宋" w:cs="仿宋"/>
                <w:spacing w:val="-2"/>
                <w:kern w:val="0"/>
                <w:position w:val="-5"/>
                <w:sz w:val="21"/>
                <w:szCs w:val="21"/>
              </w:rPr>
              <w:t>文</w:t>
            </w:r>
            <w:r>
              <w:rPr>
                <w:rFonts w:hint="eastAsia" w:ascii="仿宋" w:hAnsi="仿宋" w:eastAsia="仿宋" w:cs="仿宋"/>
                <w:kern w:val="0"/>
                <w:position w:val="-5"/>
                <w:sz w:val="21"/>
                <w:szCs w:val="21"/>
              </w:rPr>
              <w:t>件</w:t>
            </w:r>
            <w:r>
              <w:rPr>
                <w:rFonts w:hint="eastAsia" w:ascii="仿宋" w:hAnsi="仿宋" w:eastAsia="仿宋" w:cs="仿宋"/>
                <w:spacing w:val="-2"/>
                <w:kern w:val="0"/>
                <w:position w:val="-5"/>
                <w:sz w:val="21"/>
                <w:szCs w:val="21"/>
              </w:rPr>
              <w:t>装</w:t>
            </w:r>
            <w:r>
              <w:rPr>
                <w:rFonts w:hint="eastAsia" w:ascii="仿宋" w:hAnsi="仿宋" w:eastAsia="仿宋" w:cs="仿宋"/>
                <w:kern w:val="0"/>
                <w:position w:val="-5"/>
                <w:sz w:val="21"/>
                <w:szCs w:val="21"/>
              </w:rPr>
              <w:t>订</w:t>
            </w:r>
            <w:r>
              <w:rPr>
                <w:rFonts w:hint="eastAsia" w:ascii="仿宋" w:hAnsi="仿宋" w:eastAsia="仿宋" w:cs="仿宋"/>
                <w:spacing w:val="-2"/>
                <w:kern w:val="0"/>
                <w:position w:val="-5"/>
                <w:sz w:val="21"/>
                <w:szCs w:val="21"/>
              </w:rPr>
              <w:t>要</w:t>
            </w:r>
            <w:r>
              <w:rPr>
                <w:rFonts w:hint="eastAsia" w:ascii="仿宋" w:hAnsi="仿宋" w:eastAsia="仿宋" w:cs="仿宋"/>
                <w:kern w:val="0"/>
                <w:position w:val="-5"/>
                <w:sz w:val="21"/>
                <w:szCs w:val="21"/>
              </w:rPr>
              <w:t>求</w:t>
            </w:r>
          </w:p>
        </w:tc>
        <w:tc>
          <w:tcPr>
            <w:tcW w:w="6484" w:type="dxa"/>
            <w:vAlign w:val="center"/>
          </w:tcPr>
          <w:p>
            <w:pPr>
              <w:autoSpaceDE w:val="0"/>
              <w:autoSpaceDN w:val="0"/>
              <w:adjustRightInd w:val="0"/>
              <w:spacing w:line="360" w:lineRule="auto"/>
              <w:ind w:right="-20"/>
              <w:rPr>
                <w:rFonts w:ascii="仿宋" w:hAnsi="仿宋" w:eastAsia="仿宋" w:cs="仿宋"/>
                <w:snapToGrid w:val="0"/>
                <w:kern w:val="10"/>
                <w:sz w:val="21"/>
                <w:szCs w:val="21"/>
              </w:rPr>
            </w:pPr>
            <w:r>
              <w:rPr>
                <w:rFonts w:hint="eastAsia" w:ascii="仿宋" w:hAnsi="仿宋" w:eastAsia="仿宋" w:cs="仿宋"/>
                <w:kern w:val="0"/>
                <w:position w:val="-3"/>
                <w:sz w:val="21"/>
                <w:szCs w:val="21"/>
              </w:rPr>
              <w:t>1</w:t>
            </w:r>
            <w:r>
              <w:rPr>
                <w:rFonts w:hint="eastAsia" w:ascii="仿宋" w:hAnsi="仿宋" w:eastAsia="仿宋" w:cs="仿宋"/>
                <w:snapToGrid w:val="0"/>
                <w:kern w:val="10"/>
                <w:sz w:val="21"/>
                <w:szCs w:val="21"/>
              </w:rPr>
              <w:t>、</w:t>
            </w:r>
            <w:r>
              <w:rPr>
                <w:rFonts w:hint="eastAsia" w:ascii="仿宋" w:hAnsi="仿宋" w:eastAsia="仿宋" w:cs="仿宋"/>
                <w:kern w:val="0"/>
                <w:sz w:val="21"/>
                <w:szCs w:val="21"/>
              </w:rPr>
              <w:t>须采用胶装等装订牢固、不易拆散和换页的方式装订，不得采用活页装订环、卡条、压条、抽杆夹、活页夹等可随时拆换的方式装订。</w:t>
            </w:r>
          </w:p>
          <w:p>
            <w:pPr>
              <w:adjustRightInd w:val="0"/>
              <w:snapToGrid w:val="0"/>
              <w:spacing w:line="360" w:lineRule="auto"/>
              <w:rPr>
                <w:rFonts w:ascii="仿宋" w:hAnsi="仿宋" w:eastAsia="仿宋" w:cs="仿宋"/>
                <w:sz w:val="21"/>
                <w:szCs w:val="21"/>
              </w:rPr>
            </w:pPr>
            <w:r>
              <w:rPr>
                <w:rFonts w:hint="eastAsia" w:ascii="仿宋" w:hAnsi="仿宋" w:eastAsia="仿宋" w:cs="仿宋"/>
                <w:snapToGrid w:val="0"/>
                <w:kern w:val="10"/>
                <w:sz w:val="21"/>
                <w:szCs w:val="21"/>
              </w:rPr>
              <w:t>2、纸质文件装订要求：</w:t>
            </w:r>
            <w:r>
              <w:rPr>
                <w:rFonts w:hint="eastAsia" w:ascii="仿宋" w:hAnsi="仿宋" w:eastAsia="仿宋" w:cs="仿宋"/>
                <w:kern w:val="0"/>
                <w:sz w:val="21"/>
                <w:szCs w:val="21"/>
              </w:rPr>
              <w:t>合并装订，按报价文件、商务文件、技术文件的顺序装订成册。</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078" w:type="dxa"/>
            <w:vAlign w:val="center"/>
          </w:tcPr>
          <w:p>
            <w:pPr>
              <w:spacing w:line="360" w:lineRule="auto"/>
              <w:jc w:val="center"/>
              <w:rPr>
                <w:rFonts w:ascii="仿宋" w:hAnsi="仿宋" w:eastAsia="仿宋" w:cs="仿宋"/>
                <w:sz w:val="21"/>
                <w:szCs w:val="21"/>
              </w:rPr>
            </w:pPr>
            <w:r>
              <w:rPr>
                <w:rFonts w:hint="eastAsia" w:ascii="仿宋" w:hAnsi="仿宋" w:eastAsia="仿宋" w:cs="仿宋"/>
                <w:sz w:val="21"/>
                <w:szCs w:val="21"/>
              </w:rPr>
              <w:t>3.3.2</w:t>
            </w:r>
          </w:p>
        </w:tc>
        <w:tc>
          <w:tcPr>
            <w:tcW w:w="1479" w:type="dxa"/>
            <w:vAlign w:val="center"/>
          </w:tcPr>
          <w:p>
            <w:pPr>
              <w:spacing w:line="360" w:lineRule="auto"/>
              <w:jc w:val="left"/>
              <w:rPr>
                <w:rFonts w:ascii="仿宋" w:hAnsi="仿宋" w:eastAsia="仿宋" w:cs="仿宋"/>
              </w:rPr>
            </w:pPr>
            <w:r>
              <w:rPr>
                <w:rFonts w:hint="eastAsia" w:ascii="仿宋" w:hAnsi="仿宋" w:eastAsia="仿宋" w:cs="仿宋"/>
                <w:kern w:val="0"/>
                <w:position w:val="-5"/>
                <w:sz w:val="21"/>
                <w:szCs w:val="21"/>
              </w:rPr>
              <w:t>服务期限</w:t>
            </w:r>
          </w:p>
        </w:tc>
        <w:tc>
          <w:tcPr>
            <w:tcW w:w="6484" w:type="dxa"/>
            <w:vAlign w:val="center"/>
          </w:tcPr>
          <w:p>
            <w:pPr>
              <w:adjustRightInd w:val="0"/>
              <w:snapToGrid w:val="0"/>
              <w:spacing w:line="360" w:lineRule="auto"/>
              <w:jc w:val="left"/>
              <w:rPr>
                <w:rFonts w:ascii="仿宋" w:hAnsi="仿宋" w:eastAsia="仿宋" w:cs="仿宋"/>
              </w:rPr>
            </w:pPr>
            <w:r>
              <w:rPr>
                <w:rFonts w:hint="eastAsia" w:ascii="仿宋" w:hAnsi="仿宋" w:eastAsia="仿宋" w:cs="仿宋"/>
                <w:kern w:val="0"/>
                <w:sz w:val="21"/>
                <w:szCs w:val="21"/>
              </w:rPr>
              <w:t>1年，服务期满后，入围单位服务优且双方协商确认，本项目可续签1年。</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078" w:type="dxa"/>
            <w:vAlign w:val="center"/>
          </w:tcPr>
          <w:p>
            <w:pPr>
              <w:spacing w:line="360" w:lineRule="auto"/>
              <w:jc w:val="center"/>
              <w:rPr>
                <w:rFonts w:ascii="仿宋" w:hAnsi="仿宋" w:eastAsia="仿宋" w:cs="仿宋"/>
                <w:sz w:val="21"/>
                <w:szCs w:val="21"/>
              </w:rPr>
            </w:pPr>
            <w:r>
              <w:rPr>
                <w:rFonts w:hint="eastAsia" w:ascii="仿宋" w:hAnsi="仿宋" w:eastAsia="仿宋" w:cs="仿宋"/>
                <w:sz w:val="21"/>
                <w:szCs w:val="21"/>
              </w:rPr>
              <w:t>3.4.1</w:t>
            </w:r>
          </w:p>
        </w:tc>
        <w:tc>
          <w:tcPr>
            <w:tcW w:w="1479" w:type="dxa"/>
            <w:vAlign w:val="center"/>
          </w:tcPr>
          <w:p>
            <w:pPr>
              <w:autoSpaceDE w:val="0"/>
              <w:autoSpaceDN w:val="0"/>
              <w:adjustRightInd w:val="0"/>
              <w:spacing w:line="360" w:lineRule="auto"/>
              <w:ind w:right="-20"/>
              <w:rPr>
                <w:rFonts w:ascii="仿宋" w:hAnsi="仿宋" w:eastAsia="仿宋" w:cs="仿宋"/>
                <w:kern w:val="0"/>
                <w:sz w:val="21"/>
                <w:szCs w:val="21"/>
              </w:rPr>
            </w:pPr>
            <w:r>
              <w:rPr>
                <w:rFonts w:hint="eastAsia" w:ascii="仿宋" w:hAnsi="仿宋" w:eastAsia="仿宋" w:cs="仿宋"/>
                <w:kern w:val="0"/>
                <w:position w:val="-3"/>
                <w:sz w:val="21"/>
                <w:szCs w:val="21"/>
              </w:rPr>
              <w:t>谈判</w:t>
            </w:r>
            <w:r>
              <w:rPr>
                <w:rFonts w:hint="eastAsia" w:ascii="仿宋" w:hAnsi="仿宋" w:eastAsia="仿宋" w:cs="仿宋"/>
                <w:spacing w:val="-2"/>
                <w:kern w:val="0"/>
                <w:position w:val="-3"/>
                <w:sz w:val="21"/>
                <w:szCs w:val="21"/>
              </w:rPr>
              <w:t>有</w:t>
            </w:r>
            <w:r>
              <w:rPr>
                <w:rFonts w:hint="eastAsia" w:ascii="仿宋" w:hAnsi="仿宋" w:eastAsia="仿宋" w:cs="仿宋"/>
                <w:kern w:val="0"/>
                <w:position w:val="-3"/>
                <w:sz w:val="21"/>
                <w:szCs w:val="21"/>
              </w:rPr>
              <w:t>效期</w:t>
            </w:r>
          </w:p>
        </w:tc>
        <w:tc>
          <w:tcPr>
            <w:tcW w:w="6484" w:type="dxa"/>
            <w:vAlign w:val="center"/>
          </w:tcPr>
          <w:p>
            <w:pPr>
              <w:autoSpaceDE w:val="0"/>
              <w:autoSpaceDN w:val="0"/>
              <w:adjustRightInd w:val="0"/>
              <w:spacing w:line="360" w:lineRule="auto"/>
              <w:ind w:right="-20"/>
              <w:rPr>
                <w:rFonts w:ascii="仿宋" w:hAnsi="仿宋" w:eastAsia="仿宋" w:cs="仿宋"/>
                <w:kern w:val="0"/>
                <w:sz w:val="21"/>
                <w:szCs w:val="21"/>
              </w:rPr>
            </w:pPr>
            <w:r>
              <w:rPr>
                <w:rFonts w:hint="eastAsia" w:ascii="仿宋" w:hAnsi="仿宋" w:eastAsia="仿宋" w:cs="仿宋"/>
                <w:spacing w:val="-2"/>
                <w:kern w:val="0"/>
                <w:position w:val="-2"/>
                <w:sz w:val="21"/>
                <w:szCs w:val="21"/>
              </w:rPr>
              <w:t>90天。</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1078" w:type="dxa"/>
            <w:vAlign w:val="center"/>
          </w:tcPr>
          <w:p>
            <w:pPr>
              <w:spacing w:line="360" w:lineRule="auto"/>
              <w:jc w:val="center"/>
              <w:rPr>
                <w:rFonts w:ascii="仿宋" w:hAnsi="仿宋" w:eastAsia="仿宋" w:cs="仿宋"/>
                <w:sz w:val="21"/>
                <w:szCs w:val="21"/>
              </w:rPr>
            </w:pPr>
            <w:r>
              <w:rPr>
                <w:rFonts w:hint="eastAsia" w:ascii="仿宋" w:hAnsi="仿宋" w:eastAsia="仿宋" w:cs="仿宋"/>
                <w:sz w:val="21"/>
                <w:szCs w:val="21"/>
              </w:rPr>
              <w:t>4.1</w:t>
            </w:r>
          </w:p>
        </w:tc>
        <w:tc>
          <w:tcPr>
            <w:tcW w:w="1479" w:type="dxa"/>
            <w:vAlign w:val="center"/>
          </w:tcPr>
          <w:p>
            <w:pPr>
              <w:autoSpaceDE w:val="0"/>
              <w:autoSpaceDN w:val="0"/>
              <w:adjustRightInd w:val="0"/>
              <w:spacing w:line="360" w:lineRule="auto"/>
              <w:ind w:right="-20"/>
              <w:rPr>
                <w:rFonts w:ascii="仿宋" w:hAnsi="仿宋" w:eastAsia="仿宋" w:cs="仿宋"/>
                <w:kern w:val="0"/>
                <w:sz w:val="21"/>
                <w:szCs w:val="21"/>
              </w:rPr>
            </w:pPr>
            <w:r>
              <w:rPr>
                <w:rFonts w:hint="eastAsia" w:ascii="仿宋" w:hAnsi="仿宋" w:eastAsia="仿宋" w:cs="仿宋"/>
                <w:kern w:val="0"/>
                <w:position w:val="-3"/>
                <w:sz w:val="21"/>
                <w:szCs w:val="21"/>
              </w:rPr>
              <w:t>响应文件的密封、包装与标记</w:t>
            </w:r>
          </w:p>
        </w:tc>
        <w:tc>
          <w:tcPr>
            <w:tcW w:w="6484" w:type="dxa"/>
            <w:vAlign w:val="center"/>
          </w:tcPr>
          <w:p>
            <w:pPr>
              <w:autoSpaceDE w:val="0"/>
              <w:autoSpaceDN w:val="0"/>
              <w:adjustRightInd w:val="0"/>
              <w:spacing w:line="360" w:lineRule="auto"/>
              <w:ind w:right="-20"/>
              <w:rPr>
                <w:rFonts w:ascii="仿宋" w:hAnsi="仿宋" w:eastAsia="仿宋" w:cs="仿宋"/>
                <w:kern w:val="0"/>
                <w:position w:val="-3"/>
                <w:sz w:val="21"/>
                <w:szCs w:val="21"/>
              </w:rPr>
            </w:pPr>
            <w:r>
              <w:rPr>
                <w:rFonts w:hint="eastAsia" w:ascii="仿宋" w:hAnsi="仿宋" w:eastAsia="仿宋" w:cs="仿宋"/>
                <w:kern w:val="0"/>
                <w:position w:val="-3"/>
                <w:sz w:val="21"/>
                <w:szCs w:val="21"/>
              </w:rPr>
              <w:t>（1）所有响应</w:t>
            </w:r>
            <w:r>
              <w:rPr>
                <w:rFonts w:hint="eastAsia" w:ascii="仿宋" w:hAnsi="仿宋" w:eastAsia="仿宋" w:cs="仿宋"/>
                <w:spacing w:val="-2"/>
                <w:kern w:val="0"/>
                <w:position w:val="-3"/>
                <w:sz w:val="21"/>
                <w:szCs w:val="21"/>
              </w:rPr>
              <w:t>文</w:t>
            </w:r>
            <w:r>
              <w:rPr>
                <w:rFonts w:hint="eastAsia" w:ascii="仿宋" w:hAnsi="仿宋" w:eastAsia="仿宋" w:cs="仿宋"/>
                <w:kern w:val="0"/>
                <w:position w:val="-3"/>
                <w:sz w:val="21"/>
                <w:szCs w:val="21"/>
              </w:rPr>
              <w:t>件</w:t>
            </w:r>
            <w:r>
              <w:rPr>
                <w:rFonts w:hint="eastAsia" w:ascii="仿宋" w:hAnsi="仿宋" w:eastAsia="仿宋" w:cs="仿宋"/>
                <w:spacing w:val="-2"/>
                <w:kern w:val="0"/>
                <w:position w:val="-3"/>
                <w:sz w:val="21"/>
                <w:szCs w:val="21"/>
              </w:rPr>
              <w:t>须</w:t>
            </w:r>
            <w:r>
              <w:rPr>
                <w:rFonts w:hint="eastAsia" w:ascii="仿宋" w:hAnsi="仿宋" w:eastAsia="仿宋" w:cs="仿宋"/>
                <w:kern w:val="0"/>
                <w:position w:val="-3"/>
                <w:sz w:val="21"/>
                <w:szCs w:val="21"/>
              </w:rPr>
              <w:t>密封包装，没有密封包装的响应文件将被当场拒绝。</w:t>
            </w:r>
          </w:p>
          <w:p>
            <w:pPr>
              <w:autoSpaceDE w:val="0"/>
              <w:autoSpaceDN w:val="0"/>
              <w:adjustRightInd w:val="0"/>
              <w:spacing w:line="360" w:lineRule="auto"/>
              <w:ind w:right="-20"/>
              <w:rPr>
                <w:rFonts w:ascii="仿宋" w:hAnsi="仿宋" w:eastAsia="仿宋" w:cs="仿宋"/>
                <w:kern w:val="0"/>
                <w:position w:val="-3"/>
                <w:sz w:val="21"/>
                <w:szCs w:val="21"/>
              </w:rPr>
            </w:pPr>
            <w:r>
              <w:rPr>
                <w:rFonts w:hint="eastAsia" w:ascii="仿宋" w:hAnsi="仿宋" w:eastAsia="仿宋" w:cs="仿宋"/>
                <w:kern w:val="0"/>
                <w:position w:val="-3"/>
                <w:sz w:val="21"/>
                <w:szCs w:val="21"/>
              </w:rPr>
              <w:t>（2）要求合并成册装订。</w:t>
            </w:r>
          </w:p>
          <w:p>
            <w:pPr>
              <w:autoSpaceDE w:val="0"/>
              <w:autoSpaceDN w:val="0"/>
              <w:adjustRightInd w:val="0"/>
              <w:spacing w:line="360" w:lineRule="auto"/>
              <w:ind w:right="-20"/>
              <w:rPr>
                <w:rFonts w:ascii="仿宋" w:hAnsi="仿宋" w:eastAsia="仿宋" w:cs="仿宋"/>
                <w:kern w:val="0"/>
                <w:sz w:val="21"/>
                <w:szCs w:val="21"/>
              </w:rPr>
            </w:pPr>
            <w:r>
              <w:rPr>
                <w:rFonts w:hint="eastAsia" w:ascii="仿宋" w:hAnsi="仿宋" w:eastAsia="仿宋" w:cs="仿宋"/>
                <w:kern w:val="0"/>
                <w:position w:val="-3"/>
                <w:sz w:val="21"/>
                <w:szCs w:val="21"/>
              </w:rPr>
              <w:t>（3）包装物的正面应写明项目名称、供应商全称。</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8" w:type="dxa"/>
            <w:vAlign w:val="center"/>
          </w:tcPr>
          <w:p>
            <w:pPr>
              <w:spacing w:line="360" w:lineRule="auto"/>
              <w:jc w:val="center"/>
              <w:rPr>
                <w:rFonts w:ascii="仿宋" w:hAnsi="仿宋" w:eastAsia="仿宋" w:cs="仿宋"/>
                <w:sz w:val="21"/>
                <w:szCs w:val="21"/>
              </w:rPr>
            </w:pPr>
            <w:r>
              <w:rPr>
                <w:rFonts w:hint="eastAsia" w:ascii="仿宋" w:hAnsi="仿宋" w:eastAsia="仿宋" w:cs="仿宋"/>
                <w:sz w:val="21"/>
                <w:szCs w:val="21"/>
              </w:rPr>
              <w:t>8.5</w:t>
            </w:r>
          </w:p>
        </w:tc>
        <w:tc>
          <w:tcPr>
            <w:tcW w:w="1479" w:type="dxa"/>
            <w:vAlign w:val="center"/>
          </w:tcPr>
          <w:p>
            <w:pPr>
              <w:adjustRightInd w:val="0"/>
              <w:snapToGrid w:val="0"/>
              <w:spacing w:line="360" w:lineRule="auto"/>
              <w:rPr>
                <w:rFonts w:ascii="仿宋" w:hAnsi="仿宋" w:eastAsia="仿宋" w:cs="仿宋"/>
                <w:sz w:val="21"/>
                <w:szCs w:val="21"/>
              </w:rPr>
            </w:pPr>
            <w:r>
              <w:rPr>
                <w:rFonts w:hint="eastAsia" w:ascii="仿宋" w:hAnsi="仿宋" w:eastAsia="仿宋" w:cs="仿宋"/>
                <w:sz w:val="21"/>
                <w:szCs w:val="21"/>
              </w:rPr>
              <w:t>其他</w:t>
            </w:r>
          </w:p>
        </w:tc>
        <w:tc>
          <w:tcPr>
            <w:tcW w:w="6484" w:type="dxa"/>
            <w:vAlign w:val="center"/>
          </w:tcPr>
          <w:p>
            <w:pPr>
              <w:adjustRightInd w:val="0"/>
              <w:snapToGrid w:val="0"/>
              <w:spacing w:line="360" w:lineRule="auto"/>
              <w:rPr>
                <w:rFonts w:ascii="仿宋" w:hAnsi="仿宋" w:eastAsia="仿宋" w:cs="仿宋"/>
                <w:sz w:val="21"/>
                <w:szCs w:val="21"/>
              </w:rPr>
            </w:pPr>
            <w:r>
              <w:rPr>
                <w:rFonts w:hint="eastAsia" w:ascii="仿宋" w:hAnsi="仿宋" w:eastAsia="仿宋" w:cs="仿宋"/>
                <w:sz w:val="21"/>
                <w:szCs w:val="21"/>
              </w:rPr>
              <w:t>谈判文件中部分加“▲”的条款，属于谈判文件的实质性要求和条件，着重提醒各供应商注意，并认真查看谈判文件中的每一个条款及要求，因误读谈判文件而造成的后果，采购人概不负责。</w:t>
            </w:r>
          </w:p>
        </w:tc>
      </w:tr>
    </w:tbl>
    <w:p>
      <w:pPr>
        <w:adjustRightInd w:val="0"/>
        <w:snapToGrid w:val="0"/>
        <w:spacing w:line="360" w:lineRule="auto"/>
        <w:jc w:val="center"/>
        <w:outlineLvl w:val="1"/>
        <w:rPr>
          <w:rFonts w:ascii="仿宋" w:hAnsi="仿宋" w:eastAsia="仿宋" w:cs="仿宋"/>
          <w:b/>
          <w:sz w:val="21"/>
          <w:szCs w:val="21"/>
        </w:rPr>
      </w:pPr>
      <w:r>
        <w:rPr>
          <w:rFonts w:hint="eastAsia" w:ascii="仿宋" w:hAnsi="仿宋" w:eastAsia="仿宋" w:cs="仿宋"/>
          <w:sz w:val="24"/>
        </w:rPr>
        <w:br w:type="page"/>
      </w:r>
      <w:bookmarkEnd w:id="1"/>
      <w:bookmarkStart w:id="5" w:name="_Toc233618972"/>
      <w:bookmarkStart w:id="6" w:name="_Toc80653452"/>
      <w:bookmarkStart w:id="7" w:name="_Toc226106467"/>
      <w:bookmarkStart w:id="8" w:name="_Toc225840109"/>
      <w:bookmarkStart w:id="9" w:name="_Toc226521904"/>
      <w:bookmarkStart w:id="10" w:name="_Toc226106516"/>
      <w:r>
        <w:rPr>
          <w:rFonts w:hint="eastAsia" w:ascii="仿宋" w:hAnsi="仿宋" w:eastAsia="仿宋" w:cs="仿宋"/>
          <w:b/>
          <w:sz w:val="21"/>
          <w:szCs w:val="21"/>
        </w:rPr>
        <w:t>1.总 则</w:t>
      </w:r>
      <w:bookmarkEnd w:id="5"/>
      <w:bookmarkEnd w:id="6"/>
    </w:p>
    <w:p>
      <w:pPr>
        <w:pStyle w:val="174"/>
        <w:adjustRightInd w:val="0"/>
        <w:snapToGrid w:val="0"/>
        <w:spacing w:line="360" w:lineRule="auto"/>
        <w:rPr>
          <w:rFonts w:ascii="仿宋" w:hAnsi="仿宋" w:eastAsia="仿宋" w:cs="仿宋"/>
          <w:b/>
        </w:rPr>
      </w:pPr>
      <w:bookmarkStart w:id="11" w:name="_Hlt74730295"/>
      <w:bookmarkEnd w:id="11"/>
      <w:bookmarkStart w:id="12" w:name="_Hlt74714665"/>
      <w:bookmarkEnd w:id="12"/>
      <w:bookmarkStart w:id="13" w:name="_Hlt74730208"/>
      <w:bookmarkStart w:id="14" w:name="_Hlt74730112"/>
      <w:r>
        <w:rPr>
          <w:rFonts w:hint="eastAsia" w:ascii="仿宋" w:hAnsi="仿宋" w:eastAsia="仿宋" w:cs="仿宋"/>
          <w:b/>
        </w:rPr>
        <w:t>1.1实施依据</w:t>
      </w:r>
    </w:p>
    <w:p>
      <w:pPr>
        <w:pStyle w:val="413"/>
        <w:adjustRightInd w:val="0"/>
        <w:snapToGrid w:val="0"/>
        <w:spacing w:before="0"/>
        <w:ind w:firstLine="420"/>
        <w:rPr>
          <w:rFonts w:ascii="仿宋" w:hAnsi="仿宋" w:eastAsia="仿宋" w:cs="仿宋"/>
          <w:sz w:val="21"/>
          <w:szCs w:val="21"/>
        </w:rPr>
      </w:pPr>
      <w:r>
        <w:rPr>
          <w:rFonts w:hint="eastAsia" w:ascii="仿宋" w:hAnsi="仿宋" w:eastAsia="仿宋" w:cs="仿宋"/>
          <w:sz w:val="21"/>
          <w:szCs w:val="21"/>
        </w:rPr>
        <w:t>本次采购工作按照谈判文件及有关法律、法规、规章、文件的规定组织和实施。</w:t>
      </w:r>
    </w:p>
    <w:p>
      <w:pPr>
        <w:pStyle w:val="174"/>
        <w:adjustRightInd w:val="0"/>
        <w:snapToGrid w:val="0"/>
        <w:spacing w:line="360" w:lineRule="auto"/>
        <w:rPr>
          <w:rFonts w:ascii="仿宋" w:hAnsi="仿宋" w:eastAsia="仿宋" w:cs="仿宋"/>
          <w:b/>
        </w:rPr>
      </w:pPr>
      <w:bookmarkStart w:id="15" w:name="_Toc91899873"/>
      <w:r>
        <w:rPr>
          <w:rFonts w:hint="eastAsia" w:ascii="仿宋" w:hAnsi="仿宋" w:eastAsia="仿宋" w:cs="仿宋"/>
          <w:b/>
        </w:rPr>
        <w:t>1.2采购方式</w:t>
      </w:r>
      <w:bookmarkEnd w:id="15"/>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竞争性谈判（非政府采购）。</w:t>
      </w:r>
      <w:bookmarkEnd w:id="13"/>
      <w:bookmarkEnd w:id="14"/>
      <w:bookmarkStart w:id="16" w:name="_Hlt74388212"/>
      <w:bookmarkEnd w:id="16"/>
      <w:bookmarkStart w:id="17" w:name="_Hlt68516771"/>
      <w:bookmarkEnd w:id="17"/>
    </w:p>
    <w:p>
      <w:pPr>
        <w:adjustRightInd w:val="0"/>
        <w:snapToGrid w:val="0"/>
        <w:spacing w:line="360" w:lineRule="auto"/>
        <w:rPr>
          <w:rFonts w:ascii="仿宋" w:hAnsi="仿宋" w:eastAsia="仿宋" w:cs="仿宋"/>
          <w:b/>
          <w:kern w:val="0"/>
          <w:sz w:val="21"/>
          <w:szCs w:val="21"/>
          <w:lang w:val="zh-CN"/>
        </w:rPr>
      </w:pPr>
      <w:bookmarkStart w:id="18" w:name="_Hlt74730303"/>
      <w:bookmarkStart w:id="19" w:name="_Toc91899877"/>
      <w:r>
        <w:rPr>
          <w:rFonts w:hint="eastAsia" w:ascii="仿宋" w:hAnsi="仿宋" w:eastAsia="仿宋" w:cs="仿宋"/>
          <w:b/>
          <w:sz w:val="21"/>
          <w:szCs w:val="21"/>
        </w:rPr>
        <w:t>1.3</w:t>
      </w:r>
      <w:r>
        <w:rPr>
          <w:rFonts w:hint="eastAsia" w:ascii="仿宋" w:hAnsi="仿宋" w:eastAsia="仿宋" w:cs="仿宋"/>
          <w:b/>
          <w:kern w:val="0"/>
          <w:sz w:val="21"/>
          <w:szCs w:val="21"/>
          <w:lang w:val="zh-CN"/>
        </w:rPr>
        <w:t>定义</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采购人：是指中国共产主义青年团浙江省团校；</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供应商（供应商）：是指参加本项目谈判的供应商；</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成交人：是指经评审获得本项目最终合同签订资格的供应商；</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买方（甲方）：是指合同签订的一方，一般与采购人、用户相同；</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卖方（乙方）：是指合同签订的另一方，一般与成交人相同；</w:t>
      </w:r>
    </w:p>
    <w:p>
      <w:pPr>
        <w:adjustRightInd w:val="0"/>
        <w:snapToGrid w:val="0"/>
        <w:spacing w:line="360" w:lineRule="auto"/>
        <w:ind w:firstLine="420" w:firstLineChars="200"/>
        <w:rPr>
          <w:rFonts w:ascii="仿宋" w:hAnsi="仿宋" w:eastAsia="仿宋" w:cs="仿宋"/>
          <w:kern w:val="0"/>
          <w:sz w:val="21"/>
          <w:szCs w:val="21"/>
          <w:lang w:val="zh-CN"/>
        </w:rPr>
      </w:pPr>
      <w:r>
        <w:rPr>
          <w:rFonts w:hint="eastAsia" w:ascii="仿宋" w:hAnsi="仿宋" w:eastAsia="仿宋" w:cs="仿宋"/>
          <w:kern w:val="0"/>
          <w:sz w:val="21"/>
          <w:szCs w:val="21"/>
          <w:lang w:val="zh-CN"/>
        </w:rPr>
        <w:t>供应商应保证提供的服务符合中华人民共和国有关法律、法规、规章、文件、标准、规范的规定。</w:t>
      </w:r>
    </w:p>
    <w:p>
      <w:pPr>
        <w:tabs>
          <w:tab w:val="left" w:pos="0"/>
        </w:tabs>
        <w:autoSpaceDE w:val="0"/>
        <w:autoSpaceDN w:val="0"/>
        <w:adjustRightInd w:val="0"/>
        <w:spacing w:line="360" w:lineRule="auto"/>
        <w:ind w:firstLine="420" w:firstLineChars="200"/>
        <w:rPr>
          <w:rFonts w:ascii="仿宋" w:hAnsi="仿宋" w:eastAsia="仿宋" w:cs="仿宋"/>
          <w:kern w:val="0"/>
          <w:sz w:val="21"/>
          <w:szCs w:val="21"/>
          <w:lang w:val="zh-CN"/>
        </w:rPr>
      </w:pPr>
      <w:r>
        <w:rPr>
          <w:rFonts w:hint="eastAsia" w:ascii="仿宋" w:hAnsi="仿宋" w:eastAsia="仿宋" w:cs="仿宋"/>
          <w:kern w:val="0"/>
          <w:sz w:val="21"/>
          <w:szCs w:val="21"/>
          <w:lang w:val="zh-CN"/>
        </w:rPr>
        <w:t>培训：系指按谈判文件规定，向采购人提供操作使用培训、系统管理培训和其他相关培训等；</w:t>
      </w:r>
    </w:p>
    <w:p>
      <w:pPr>
        <w:tabs>
          <w:tab w:val="left" w:pos="0"/>
        </w:tabs>
        <w:autoSpaceDE w:val="0"/>
        <w:autoSpaceDN w:val="0"/>
        <w:adjustRightInd w:val="0"/>
        <w:spacing w:line="360" w:lineRule="auto"/>
        <w:ind w:firstLine="420" w:firstLineChars="200"/>
        <w:rPr>
          <w:rFonts w:ascii="仿宋" w:hAnsi="仿宋" w:eastAsia="仿宋" w:cs="仿宋"/>
          <w:kern w:val="0"/>
          <w:sz w:val="21"/>
          <w:szCs w:val="21"/>
          <w:lang w:val="zh-CN"/>
        </w:rPr>
      </w:pPr>
      <w:r>
        <w:rPr>
          <w:rFonts w:hint="eastAsia" w:ascii="仿宋" w:hAnsi="仿宋" w:eastAsia="仿宋" w:cs="仿宋"/>
          <w:kern w:val="0"/>
          <w:sz w:val="21"/>
          <w:szCs w:val="21"/>
          <w:lang w:val="zh-CN"/>
        </w:rPr>
        <w:t>书面形式：包括纸质文件、电子邮件、传真、信函、电报等；</w:t>
      </w:r>
    </w:p>
    <w:p>
      <w:pPr>
        <w:adjustRightInd w:val="0"/>
        <w:snapToGrid w:val="0"/>
        <w:spacing w:line="360" w:lineRule="auto"/>
        <w:ind w:firstLine="420" w:firstLineChars="200"/>
        <w:rPr>
          <w:rFonts w:ascii="仿宋" w:hAnsi="仿宋" w:eastAsia="仿宋" w:cs="仿宋"/>
          <w:sz w:val="21"/>
          <w:szCs w:val="21"/>
          <w:lang w:val="zh-CN"/>
        </w:rPr>
      </w:pPr>
      <w:r>
        <w:rPr>
          <w:rFonts w:hint="eastAsia" w:ascii="仿宋" w:hAnsi="仿宋" w:eastAsia="仿宋" w:cs="仿宋"/>
          <w:sz w:val="21"/>
          <w:szCs w:val="21"/>
          <w:lang w:val="zh-CN"/>
        </w:rPr>
        <w:t>实质性响应:系指响应文件符合谈判文件规定的实质性内容、条件和规定；</w:t>
      </w:r>
    </w:p>
    <w:p>
      <w:pPr>
        <w:adjustRightInd w:val="0"/>
        <w:snapToGrid w:val="0"/>
        <w:spacing w:line="360" w:lineRule="auto"/>
        <w:ind w:firstLine="420" w:firstLineChars="200"/>
        <w:rPr>
          <w:rFonts w:ascii="仿宋" w:hAnsi="仿宋" w:eastAsia="仿宋" w:cs="仿宋"/>
          <w:sz w:val="21"/>
          <w:szCs w:val="21"/>
          <w:lang w:val="zh-CN"/>
        </w:rPr>
      </w:pPr>
      <w:r>
        <w:rPr>
          <w:rFonts w:hint="eastAsia" w:ascii="仿宋" w:hAnsi="仿宋" w:eastAsia="仿宋" w:cs="仿宋"/>
          <w:sz w:val="21"/>
          <w:szCs w:val="21"/>
          <w:lang w:val="zh-CN"/>
        </w:rPr>
        <w:t>重大偏离或保留：系指将会影响到谈判文件规定的服务范围、质量标准，或会给合同中规定的采购人的权利和供应商的责任造成实质性限制，而纠正这些偏离或保留将对其他提交了实质性响应的响应文件的供应商产生不公平影响的；</w:t>
      </w:r>
    </w:p>
    <w:p>
      <w:pPr>
        <w:tabs>
          <w:tab w:val="left" w:pos="0"/>
        </w:tabs>
        <w:autoSpaceDE w:val="0"/>
        <w:autoSpaceDN w:val="0"/>
        <w:adjustRightInd w:val="0"/>
        <w:spacing w:line="360" w:lineRule="auto"/>
        <w:ind w:firstLine="420" w:firstLineChars="200"/>
        <w:rPr>
          <w:rFonts w:ascii="仿宋" w:hAnsi="仿宋" w:eastAsia="仿宋" w:cs="仿宋"/>
          <w:kern w:val="0"/>
          <w:sz w:val="21"/>
          <w:szCs w:val="21"/>
        </w:rPr>
      </w:pPr>
      <w:r>
        <w:rPr>
          <w:rFonts w:hint="eastAsia" w:ascii="仿宋" w:hAnsi="仿宋" w:eastAsia="仿宋" w:cs="仿宋"/>
          <w:sz w:val="21"/>
          <w:szCs w:val="21"/>
          <w:lang w:val="zh-CN"/>
        </w:rPr>
        <w:t>细微偏离：系指响应文件对谈判文件的非实质性内容存在不完全响应或不响应。</w:t>
      </w:r>
    </w:p>
    <w:p>
      <w:pPr>
        <w:pStyle w:val="25"/>
        <w:adjustRightInd w:val="0"/>
        <w:snapToGrid w:val="0"/>
        <w:spacing w:line="360" w:lineRule="auto"/>
        <w:rPr>
          <w:rFonts w:ascii="仿宋" w:hAnsi="仿宋" w:eastAsia="仿宋" w:cs="仿宋"/>
          <w:b/>
        </w:rPr>
      </w:pPr>
      <w:r>
        <w:rPr>
          <w:rFonts w:hint="eastAsia" w:ascii="仿宋" w:hAnsi="仿宋" w:eastAsia="仿宋" w:cs="仿宋"/>
          <w:b/>
        </w:rPr>
        <w:t>1.4谈判费用</w:t>
      </w:r>
    </w:p>
    <w:p>
      <w:pPr>
        <w:adjustRightInd w:val="0"/>
        <w:snapToGrid w:val="0"/>
        <w:spacing w:line="360" w:lineRule="auto"/>
        <w:ind w:firstLine="457" w:firstLineChars="218"/>
        <w:rPr>
          <w:rFonts w:ascii="仿宋" w:hAnsi="仿宋" w:eastAsia="仿宋" w:cs="仿宋"/>
          <w:kern w:val="0"/>
          <w:position w:val="-5"/>
          <w:sz w:val="21"/>
          <w:szCs w:val="21"/>
        </w:rPr>
      </w:pPr>
      <w:r>
        <w:rPr>
          <w:rFonts w:hint="eastAsia" w:ascii="仿宋" w:hAnsi="仿宋" w:eastAsia="仿宋" w:cs="仿宋"/>
          <w:kern w:val="0"/>
          <w:position w:val="-5"/>
          <w:sz w:val="21"/>
          <w:szCs w:val="21"/>
        </w:rPr>
        <w:t>无论谈判过程中的做法和结果如何，供应商自行承担谈判活动中所发生的全部费用。</w:t>
      </w:r>
    </w:p>
    <w:p>
      <w:pPr>
        <w:adjustRightInd w:val="0"/>
        <w:snapToGrid w:val="0"/>
        <w:spacing w:line="360" w:lineRule="auto"/>
        <w:rPr>
          <w:rFonts w:ascii="仿宋" w:hAnsi="仿宋" w:eastAsia="仿宋" w:cs="仿宋"/>
          <w:b/>
          <w:sz w:val="21"/>
          <w:szCs w:val="21"/>
        </w:rPr>
      </w:pPr>
      <w:r>
        <w:rPr>
          <w:rFonts w:hint="eastAsia" w:ascii="仿宋" w:hAnsi="仿宋" w:eastAsia="仿宋" w:cs="仿宋"/>
          <w:b/>
          <w:sz w:val="21"/>
          <w:szCs w:val="21"/>
        </w:rPr>
        <w:t>1.5语言文字</w:t>
      </w:r>
    </w:p>
    <w:bookmarkEnd w:id="18"/>
    <w:bookmarkEnd w:id="19"/>
    <w:p>
      <w:pPr>
        <w:adjustRightInd w:val="0"/>
        <w:snapToGrid w:val="0"/>
        <w:spacing w:line="360" w:lineRule="auto"/>
        <w:ind w:firstLine="457" w:firstLineChars="218"/>
        <w:rPr>
          <w:rFonts w:ascii="仿宋" w:hAnsi="仿宋" w:eastAsia="仿宋" w:cs="仿宋"/>
          <w:sz w:val="21"/>
          <w:szCs w:val="21"/>
        </w:rPr>
      </w:pPr>
      <w:bookmarkStart w:id="20" w:name="_Hlt68072990"/>
      <w:bookmarkEnd w:id="20"/>
      <w:bookmarkStart w:id="21" w:name="_Hlt74729768"/>
      <w:bookmarkEnd w:id="21"/>
      <w:bookmarkStart w:id="22" w:name="_Hlt75236290"/>
      <w:bookmarkEnd w:id="22"/>
      <w:bookmarkStart w:id="23" w:name="_Hlt74707468"/>
      <w:bookmarkEnd w:id="23"/>
      <w:bookmarkStart w:id="24" w:name="_Hlt68057669"/>
      <w:bookmarkEnd w:id="24"/>
      <w:r>
        <w:rPr>
          <w:rFonts w:hint="eastAsia" w:ascii="仿宋" w:hAnsi="仿宋" w:eastAsia="仿宋" w:cs="仿宋"/>
          <w:sz w:val="21"/>
          <w:szCs w:val="21"/>
        </w:rPr>
        <w:t>1、谈判有关的语言使用中文。</w:t>
      </w:r>
    </w:p>
    <w:p>
      <w:pPr>
        <w:adjustRightInd w:val="0"/>
        <w:snapToGrid w:val="0"/>
        <w:spacing w:line="360" w:lineRule="auto"/>
        <w:ind w:firstLine="457" w:firstLineChars="218"/>
        <w:rPr>
          <w:rFonts w:ascii="仿宋" w:hAnsi="仿宋" w:eastAsia="仿宋" w:cs="仿宋"/>
          <w:sz w:val="21"/>
          <w:szCs w:val="21"/>
        </w:rPr>
      </w:pPr>
      <w:r>
        <w:rPr>
          <w:rFonts w:hint="eastAsia" w:ascii="仿宋" w:hAnsi="仿宋" w:eastAsia="仿宋" w:cs="仿宋"/>
          <w:sz w:val="21"/>
          <w:szCs w:val="21"/>
        </w:rPr>
        <w:t>2、外文专用术语应附有中文注释。响应文件及相关往来文件中有外文资料的（如提疑函、授权书等），资料提供方应当将其翻译为中文，注明翻译人员姓名、工作单位、联系方式等信息，并对译文的完整性、客观性、真实性负责。</w:t>
      </w:r>
    </w:p>
    <w:p>
      <w:pPr>
        <w:adjustRightInd w:val="0"/>
        <w:snapToGrid w:val="0"/>
        <w:spacing w:line="360" w:lineRule="auto"/>
        <w:rPr>
          <w:rFonts w:ascii="仿宋" w:hAnsi="仿宋" w:eastAsia="仿宋" w:cs="仿宋"/>
          <w:sz w:val="21"/>
          <w:szCs w:val="21"/>
        </w:rPr>
      </w:pPr>
      <w:r>
        <w:rPr>
          <w:rFonts w:hint="eastAsia" w:ascii="仿宋" w:hAnsi="仿宋" w:eastAsia="仿宋" w:cs="仿宋"/>
          <w:b/>
          <w:sz w:val="21"/>
          <w:szCs w:val="21"/>
        </w:rPr>
        <w:t>1.6计量单位</w:t>
      </w:r>
    </w:p>
    <w:p>
      <w:pPr>
        <w:adjustRightInd w:val="0"/>
        <w:snapToGrid w:val="0"/>
        <w:spacing w:line="360" w:lineRule="auto"/>
        <w:ind w:firstLine="457" w:firstLineChars="218"/>
        <w:rPr>
          <w:rFonts w:ascii="仿宋" w:hAnsi="仿宋" w:eastAsia="仿宋" w:cs="仿宋"/>
          <w:sz w:val="21"/>
          <w:szCs w:val="21"/>
        </w:rPr>
      </w:pPr>
      <w:r>
        <w:rPr>
          <w:rFonts w:hint="eastAsia" w:ascii="仿宋" w:hAnsi="仿宋" w:eastAsia="仿宋" w:cs="仿宋"/>
          <w:sz w:val="21"/>
          <w:szCs w:val="21"/>
        </w:rPr>
        <w:t>谈判文件有明确规定的，适用谈判文件规定的计量单位；谈判文件没有规定的，应采用中华人民共和国法定计量单位，否则视同未响应。</w:t>
      </w:r>
    </w:p>
    <w:p>
      <w:pPr>
        <w:adjustRightInd w:val="0"/>
        <w:snapToGrid w:val="0"/>
        <w:spacing w:line="360" w:lineRule="auto"/>
        <w:rPr>
          <w:rFonts w:ascii="仿宋" w:hAnsi="仿宋" w:eastAsia="仿宋" w:cs="仿宋"/>
          <w:sz w:val="21"/>
          <w:szCs w:val="21"/>
        </w:rPr>
      </w:pPr>
      <w:r>
        <w:rPr>
          <w:rFonts w:hint="eastAsia" w:ascii="仿宋" w:hAnsi="仿宋" w:eastAsia="仿宋" w:cs="仿宋"/>
          <w:b/>
          <w:sz w:val="21"/>
          <w:szCs w:val="21"/>
        </w:rPr>
        <w:t>1.7转包与分包</w:t>
      </w:r>
    </w:p>
    <w:p>
      <w:pPr>
        <w:adjustRightInd w:val="0"/>
        <w:snapToGrid w:val="0"/>
        <w:spacing w:line="360" w:lineRule="auto"/>
        <w:ind w:firstLine="457" w:firstLineChars="218"/>
        <w:rPr>
          <w:rFonts w:ascii="仿宋" w:hAnsi="仿宋" w:eastAsia="仿宋" w:cs="仿宋"/>
          <w:sz w:val="21"/>
          <w:szCs w:val="21"/>
        </w:rPr>
      </w:pPr>
      <w:r>
        <w:rPr>
          <w:rFonts w:hint="eastAsia" w:ascii="仿宋" w:hAnsi="仿宋" w:eastAsia="仿宋" w:cs="仿宋"/>
          <w:sz w:val="21"/>
          <w:szCs w:val="21"/>
        </w:rPr>
        <w:t>本项目不允许转包。本须知</w:t>
      </w:r>
      <w:r>
        <w:rPr>
          <w:rFonts w:hint="eastAsia" w:ascii="仿宋" w:hAnsi="仿宋" w:eastAsia="仿宋" w:cs="仿宋"/>
          <w:b/>
          <w:sz w:val="21"/>
          <w:szCs w:val="21"/>
        </w:rPr>
        <w:t>“前附表”</w:t>
      </w:r>
      <w:r>
        <w:rPr>
          <w:rFonts w:hint="eastAsia" w:ascii="仿宋" w:hAnsi="仿宋" w:eastAsia="仿宋" w:cs="仿宋"/>
          <w:sz w:val="21"/>
          <w:szCs w:val="21"/>
        </w:rPr>
        <w:t>规定允许分包的，供应商应当在响应文件载明分包的具体情况，应符合采购人在本须知“前附表”规定的分包内容、分包金额和接受分包的第三人资质要求等限制条件。</w:t>
      </w:r>
    </w:p>
    <w:p>
      <w:pPr>
        <w:adjustRightInd w:val="0"/>
        <w:snapToGrid w:val="0"/>
        <w:spacing w:line="360" w:lineRule="auto"/>
        <w:rPr>
          <w:rFonts w:ascii="仿宋" w:hAnsi="仿宋" w:eastAsia="仿宋" w:cs="仿宋"/>
          <w:b/>
          <w:sz w:val="21"/>
          <w:szCs w:val="21"/>
        </w:rPr>
      </w:pPr>
      <w:r>
        <w:rPr>
          <w:rFonts w:hint="eastAsia" w:ascii="仿宋" w:hAnsi="仿宋" w:eastAsia="仿宋" w:cs="仿宋"/>
          <w:b/>
          <w:sz w:val="21"/>
          <w:szCs w:val="21"/>
        </w:rPr>
        <w:t>1.8踏勘现场</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1、若本须知</w:t>
      </w:r>
      <w:r>
        <w:rPr>
          <w:rFonts w:hint="eastAsia" w:ascii="仿宋" w:hAnsi="仿宋" w:eastAsia="仿宋" w:cs="仿宋"/>
          <w:b/>
          <w:sz w:val="21"/>
          <w:szCs w:val="21"/>
        </w:rPr>
        <w:t>“前附表”</w:t>
      </w:r>
      <w:r>
        <w:rPr>
          <w:rFonts w:hint="eastAsia" w:ascii="仿宋" w:hAnsi="仿宋" w:eastAsia="仿宋" w:cs="仿宋"/>
          <w:sz w:val="21"/>
          <w:szCs w:val="21"/>
        </w:rPr>
        <w:t>规定统一组织的，供应商应按规定的时间、地点准时出席，否则将不予单独安排。</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2、供应商踏勘现场发生的费用自理。</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3、除采购人的原因外，供应商自行负责在踏勘现场中可能发生的人员伤亡和财产损失。</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4、采购人在踏勘现场中介绍的场地和相关的周边环境情况，供应商在编制响应文件时参考，采购人不对供应商据此作出的判断和决策负责。</w:t>
      </w:r>
    </w:p>
    <w:p>
      <w:pPr>
        <w:adjustRightInd w:val="0"/>
        <w:snapToGrid w:val="0"/>
        <w:spacing w:line="360" w:lineRule="auto"/>
        <w:rPr>
          <w:rFonts w:ascii="仿宋" w:hAnsi="仿宋" w:eastAsia="仿宋" w:cs="仿宋"/>
          <w:b/>
          <w:sz w:val="21"/>
          <w:szCs w:val="21"/>
        </w:rPr>
      </w:pPr>
      <w:r>
        <w:rPr>
          <w:rFonts w:hint="eastAsia" w:ascii="仿宋" w:hAnsi="仿宋" w:eastAsia="仿宋" w:cs="仿宋"/>
          <w:b/>
          <w:sz w:val="21"/>
          <w:szCs w:val="21"/>
        </w:rPr>
        <w:t>1.9谈判预备会（答疑会）</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1.9.1若本须知</w:t>
      </w:r>
      <w:r>
        <w:rPr>
          <w:rFonts w:hint="eastAsia" w:ascii="仿宋" w:hAnsi="仿宋" w:eastAsia="仿宋" w:cs="仿宋"/>
          <w:b/>
          <w:sz w:val="21"/>
          <w:szCs w:val="21"/>
        </w:rPr>
        <w:t>“前附表”</w:t>
      </w:r>
      <w:r>
        <w:rPr>
          <w:rFonts w:hint="eastAsia" w:ascii="仿宋" w:hAnsi="仿宋" w:eastAsia="仿宋" w:cs="仿宋"/>
          <w:sz w:val="21"/>
          <w:szCs w:val="21"/>
        </w:rPr>
        <w:t>规定召开答疑会的，采购人将按规定的时间、地点准时召开答疑会，澄清供应商提出的问题，供应商应按规定准时出席，否则将不予单独安排答疑。</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1.9.2供应商应在答疑会时间的前一天，以书面形式将提出的问题送达采购人，以便采购人在会议期间澄清。</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1.9.3答疑会后，采购人将按规定对供应商所提问题进行书面澄清答复。</w:t>
      </w:r>
    </w:p>
    <w:p>
      <w:pPr>
        <w:adjustRightInd w:val="0"/>
        <w:snapToGrid w:val="0"/>
        <w:spacing w:line="360" w:lineRule="auto"/>
        <w:rPr>
          <w:rFonts w:ascii="仿宋" w:hAnsi="仿宋" w:eastAsia="仿宋" w:cs="仿宋"/>
          <w:sz w:val="21"/>
          <w:szCs w:val="21"/>
        </w:rPr>
      </w:pPr>
      <w:r>
        <w:rPr>
          <w:rFonts w:hint="eastAsia" w:ascii="仿宋" w:hAnsi="仿宋" w:eastAsia="仿宋" w:cs="仿宋"/>
          <w:b/>
          <w:sz w:val="21"/>
          <w:szCs w:val="21"/>
        </w:rPr>
        <w:t>1.10联合体谈判</w:t>
      </w:r>
    </w:p>
    <w:p>
      <w:pPr>
        <w:adjustRightInd w:val="0"/>
        <w:snapToGrid w:val="0"/>
        <w:spacing w:line="360" w:lineRule="auto"/>
        <w:ind w:firstLine="457" w:firstLineChars="218"/>
        <w:rPr>
          <w:rFonts w:ascii="仿宋" w:hAnsi="仿宋" w:eastAsia="仿宋" w:cs="仿宋"/>
          <w:sz w:val="21"/>
          <w:szCs w:val="21"/>
        </w:rPr>
      </w:pPr>
      <w:r>
        <w:rPr>
          <w:rFonts w:hint="eastAsia" w:ascii="仿宋" w:hAnsi="仿宋" w:eastAsia="仿宋" w:cs="仿宋"/>
          <w:sz w:val="21"/>
          <w:szCs w:val="21"/>
        </w:rPr>
        <w:t>若本须知</w:t>
      </w:r>
      <w:r>
        <w:rPr>
          <w:rFonts w:hint="eastAsia" w:ascii="仿宋" w:hAnsi="仿宋" w:eastAsia="仿宋" w:cs="仿宋"/>
          <w:b/>
          <w:sz w:val="21"/>
          <w:szCs w:val="21"/>
        </w:rPr>
        <w:t>“前附表”</w:t>
      </w:r>
      <w:r>
        <w:rPr>
          <w:rFonts w:hint="eastAsia" w:ascii="仿宋" w:hAnsi="仿宋" w:eastAsia="仿宋" w:cs="仿宋"/>
          <w:sz w:val="21"/>
          <w:szCs w:val="21"/>
        </w:rPr>
        <w:t>规定接受联合体谈判的，应遵守以下规定：</w:t>
      </w:r>
    </w:p>
    <w:p>
      <w:pPr>
        <w:adjustRightInd w:val="0"/>
        <w:snapToGrid w:val="0"/>
        <w:spacing w:line="360" w:lineRule="auto"/>
        <w:ind w:firstLine="457" w:firstLineChars="218"/>
        <w:rPr>
          <w:rFonts w:ascii="仿宋" w:hAnsi="仿宋" w:eastAsia="仿宋" w:cs="仿宋"/>
          <w:sz w:val="21"/>
          <w:szCs w:val="21"/>
        </w:rPr>
      </w:pPr>
      <w:r>
        <w:rPr>
          <w:rFonts w:hint="eastAsia" w:ascii="仿宋" w:hAnsi="仿宋" w:eastAsia="仿宋" w:cs="仿宋"/>
          <w:sz w:val="21"/>
          <w:szCs w:val="21"/>
        </w:rPr>
        <w:t>1.10.1两个以上供应商可以组成一个联合体，以一个供应商的身份共同参加谈判；</w:t>
      </w:r>
    </w:p>
    <w:p>
      <w:pPr>
        <w:adjustRightInd w:val="0"/>
        <w:snapToGrid w:val="0"/>
        <w:spacing w:line="360" w:lineRule="auto"/>
        <w:ind w:firstLine="457" w:firstLineChars="218"/>
        <w:rPr>
          <w:rFonts w:ascii="仿宋" w:hAnsi="仿宋" w:eastAsia="仿宋" w:cs="仿宋"/>
          <w:sz w:val="21"/>
          <w:szCs w:val="21"/>
        </w:rPr>
      </w:pPr>
      <w:r>
        <w:rPr>
          <w:rFonts w:hint="eastAsia" w:ascii="仿宋" w:hAnsi="仿宋" w:eastAsia="仿宋" w:cs="仿宋"/>
          <w:sz w:val="21"/>
          <w:szCs w:val="21"/>
        </w:rPr>
        <w:t>1.10.3联合体各方之间须签订谈判联合协议，明确约定联合体各方承担的工作和相应的责任以及各方的协议合同金额比例，在谈判联合协议中指定本项目主办人，并将谈判联合协议作为响应文件组成的一部分；本项目的主体、关键性工作须由主办人完成，并在谈判联合协议中进行说明；</w:t>
      </w:r>
    </w:p>
    <w:p>
      <w:pPr>
        <w:adjustRightInd w:val="0"/>
        <w:snapToGrid w:val="0"/>
        <w:spacing w:line="360" w:lineRule="auto"/>
        <w:ind w:firstLine="457" w:firstLineChars="218"/>
        <w:rPr>
          <w:rFonts w:ascii="仿宋" w:hAnsi="仿宋" w:eastAsia="仿宋" w:cs="仿宋"/>
          <w:sz w:val="21"/>
          <w:szCs w:val="21"/>
        </w:rPr>
      </w:pPr>
      <w:r>
        <w:rPr>
          <w:rFonts w:hint="eastAsia" w:ascii="仿宋" w:hAnsi="仿宋" w:eastAsia="仿宋" w:cs="仿宋"/>
          <w:sz w:val="21"/>
          <w:szCs w:val="21"/>
        </w:rPr>
        <w:t>1.10.4联合体各方签订谈判联合协议后，不得再以自己名义单独在本项目中参加谈判，也不得组成新的联合体参加本项目谈判；</w:t>
      </w:r>
    </w:p>
    <w:p>
      <w:pPr>
        <w:adjustRightInd w:val="0"/>
        <w:snapToGrid w:val="0"/>
        <w:spacing w:line="360" w:lineRule="auto"/>
        <w:ind w:firstLine="457" w:firstLineChars="218"/>
        <w:rPr>
          <w:rFonts w:ascii="仿宋" w:hAnsi="仿宋" w:eastAsia="仿宋" w:cs="仿宋"/>
          <w:sz w:val="21"/>
          <w:szCs w:val="21"/>
        </w:rPr>
      </w:pPr>
      <w:r>
        <w:rPr>
          <w:rFonts w:hint="eastAsia" w:ascii="仿宋" w:hAnsi="仿宋" w:eastAsia="仿宋" w:cs="仿宋"/>
          <w:sz w:val="21"/>
          <w:szCs w:val="21"/>
        </w:rPr>
        <w:t>1.10.5联合体各方共同与采购人签订采购合同，就采购合同约定的事项对采购人承担连带责任。</w:t>
      </w:r>
    </w:p>
    <w:p>
      <w:pPr>
        <w:adjustRightInd w:val="0"/>
        <w:snapToGrid w:val="0"/>
        <w:spacing w:line="360" w:lineRule="auto"/>
        <w:rPr>
          <w:rFonts w:ascii="仿宋" w:hAnsi="仿宋" w:eastAsia="仿宋" w:cs="仿宋"/>
          <w:sz w:val="21"/>
          <w:szCs w:val="21"/>
        </w:rPr>
      </w:pPr>
      <w:r>
        <w:rPr>
          <w:rFonts w:hint="eastAsia" w:ascii="仿宋" w:hAnsi="仿宋" w:eastAsia="仿宋" w:cs="仿宋"/>
          <w:b/>
          <w:sz w:val="21"/>
          <w:szCs w:val="21"/>
        </w:rPr>
        <w:t>1.11对供应商的限制</w:t>
      </w:r>
    </w:p>
    <w:p>
      <w:pPr>
        <w:adjustRightInd w:val="0"/>
        <w:snapToGrid w:val="0"/>
        <w:spacing w:line="360" w:lineRule="auto"/>
        <w:ind w:firstLine="457" w:firstLineChars="218"/>
        <w:rPr>
          <w:rFonts w:ascii="仿宋" w:hAnsi="仿宋" w:eastAsia="仿宋" w:cs="仿宋"/>
          <w:sz w:val="21"/>
          <w:szCs w:val="21"/>
        </w:rPr>
      </w:pPr>
      <w:r>
        <w:rPr>
          <w:rFonts w:hint="eastAsia" w:ascii="仿宋" w:hAnsi="仿宋" w:eastAsia="仿宋" w:cs="仿宋"/>
          <w:sz w:val="21"/>
          <w:szCs w:val="21"/>
        </w:rPr>
        <w:t>1.11.1单位负责人（指法定代表人或者法律、行政法规规定代表单位行使职权的主要负责人）为同一人或者存在直接控股、管理关系的不同供应商不得分别参加同一合同项下的谈判活动。违反本条规定的，相关谈判均无效。</w:t>
      </w:r>
    </w:p>
    <w:p>
      <w:pPr>
        <w:adjustRightInd w:val="0"/>
        <w:snapToGrid w:val="0"/>
        <w:spacing w:line="360" w:lineRule="auto"/>
        <w:ind w:firstLine="457" w:firstLineChars="218"/>
        <w:rPr>
          <w:rFonts w:ascii="仿宋" w:hAnsi="仿宋" w:eastAsia="仿宋" w:cs="仿宋"/>
          <w:sz w:val="21"/>
          <w:szCs w:val="21"/>
        </w:rPr>
      </w:pPr>
      <w:r>
        <w:rPr>
          <w:rFonts w:hint="eastAsia" w:ascii="仿宋" w:hAnsi="仿宋" w:eastAsia="仿宋" w:cs="仿宋"/>
          <w:sz w:val="21"/>
          <w:szCs w:val="21"/>
        </w:rPr>
        <w:t>1.11.2为本项目提供过整体设计、规范编制或者项目管理、监理、检测等服务的供应商，不得再参加该谈判项目的其他谈判活动。</w:t>
      </w:r>
    </w:p>
    <w:p>
      <w:pPr>
        <w:adjustRightInd w:val="0"/>
        <w:snapToGrid w:val="0"/>
        <w:spacing w:line="360" w:lineRule="auto"/>
        <w:ind w:firstLine="457" w:firstLineChars="218"/>
        <w:rPr>
          <w:rFonts w:ascii="仿宋" w:hAnsi="仿宋" w:eastAsia="仿宋" w:cs="仿宋"/>
          <w:sz w:val="21"/>
          <w:szCs w:val="21"/>
        </w:rPr>
      </w:pPr>
      <w:r>
        <w:rPr>
          <w:rFonts w:hint="eastAsia" w:ascii="仿宋" w:hAnsi="仿宋" w:eastAsia="仿宋" w:cs="仿宋"/>
          <w:sz w:val="21"/>
          <w:szCs w:val="21"/>
        </w:rPr>
        <w:t>1.11.3以联合体形式参加本谈判活动的，联合体各方不得再单独参加或者与其他供应商另外组成联合体参加同一合同项下的谈判活动。</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1.11.4为证明供应商拥有的业绩、荣誉、知识产权、项目案例等而在响应文件中提供的证明材料必须为供应商自身所有。不同法人、其他组织的资料与供应商无关。</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1.11.5供应商之间的利害关系：</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 xml:space="preserve">（1）法定代表人或负责人或实际控制人是夫妻关系； </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 xml:space="preserve">（2）法定代表人或负责人或实际控制人是直系血亲关系； </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 xml:space="preserve">（3）法定代表人或负责人或实际控制人存在三代以内旁系血亲关系； </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 xml:space="preserve">（4）法定代表人或负责人或实际控制人存在近姻亲关系； </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 xml:space="preserve">（5）法定代表人或负责人或实际控制人存在股份控制或实际控制关系； </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 xml:space="preserve">（6）存在共同直接或间接投资设立子公司、联营企业和合营企业情况； </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（7）存在分级代理或代销关系、同一生产制造商关系、管理关系、重要业务（占主营业务收入 50%以 上）或重要财务往来关系（如融资）等其他实质性控制关系； 如供应商之间存在以上利害关系并且存在影响谈判公平竞争的行为的相关供应商的谈判均无效。</w:t>
      </w:r>
    </w:p>
    <w:p>
      <w:pPr>
        <w:adjustRightInd w:val="0"/>
        <w:snapToGrid w:val="0"/>
        <w:spacing w:line="360" w:lineRule="auto"/>
        <w:rPr>
          <w:rFonts w:ascii="仿宋" w:hAnsi="仿宋" w:eastAsia="仿宋" w:cs="仿宋"/>
          <w:sz w:val="21"/>
          <w:szCs w:val="21"/>
        </w:rPr>
      </w:pPr>
      <w:r>
        <w:rPr>
          <w:rFonts w:hint="eastAsia" w:ascii="仿宋" w:hAnsi="仿宋" w:eastAsia="仿宋" w:cs="仿宋"/>
          <w:b/>
          <w:sz w:val="21"/>
          <w:szCs w:val="21"/>
        </w:rPr>
        <w:t>1.13其他注意事项</w:t>
      </w:r>
    </w:p>
    <w:p>
      <w:pPr>
        <w:adjustRightInd w:val="0"/>
        <w:snapToGrid w:val="0"/>
        <w:spacing w:line="360" w:lineRule="auto"/>
        <w:ind w:firstLine="457" w:firstLineChars="218"/>
        <w:rPr>
          <w:rFonts w:ascii="仿宋" w:hAnsi="仿宋" w:eastAsia="仿宋" w:cs="仿宋"/>
          <w:sz w:val="21"/>
          <w:szCs w:val="21"/>
        </w:rPr>
      </w:pPr>
      <w:r>
        <w:rPr>
          <w:rFonts w:hint="eastAsia" w:ascii="仿宋" w:hAnsi="仿宋" w:eastAsia="仿宋" w:cs="仿宋"/>
          <w:sz w:val="21"/>
          <w:szCs w:val="21"/>
        </w:rPr>
        <w:t>见本须知“前附表”，同时还需注意以下事项：</w:t>
      </w:r>
    </w:p>
    <w:p>
      <w:pPr>
        <w:adjustRightInd w:val="0"/>
        <w:snapToGrid w:val="0"/>
        <w:spacing w:line="360" w:lineRule="auto"/>
        <w:ind w:firstLine="457" w:firstLineChars="218"/>
        <w:rPr>
          <w:rFonts w:ascii="仿宋" w:hAnsi="仿宋" w:eastAsia="仿宋" w:cs="仿宋"/>
          <w:sz w:val="21"/>
          <w:szCs w:val="21"/>
        </w:rPr>
      </w:pPr>
      <w:r>
        <w:rPr>
          <w:rFonts w:hint="eastAsia" w:ascii="仿宋" w:hAnsi="仿宋" w:eastAsia="仿宋" w:cs="仿宋"/>
          <w:sz w:val="21"/>
          <w:szCs w:val="21"/>
        </w:rPr>
        <w:t>1.13.1▲供应商对所谈判项内的谈判内容必须全部进行谈判。</w:t>
      </w:r>
    </w:p>
    <w:p>
      <w:pPr>
        <w:adjustRightInd w:val="0"/>
        <w:snapToGrid w:val="0"/>
        <w:spacing w:line="360" w:lineRule="auto"/>
        <w:ind w:firstLine="457" w:firstLineChars="218"/>
        <w:rPr>
          <w:rFonts w:ascii="仿宋" w:hAnsi="仿宋" w:eastAsia="仿宋" w:cs="仿宋"/>
          <w:sz w:val="21"/>
          <w:szCs w:val="21"/>
        </w:rPr>
      </w:pPr>
      <w:r>
        <w:rPr>
          <w:rFonts w:hint="eastAsia" w:ascii="仿宋" w:hAnsi="仿宋" w:eastAsia="仿宋" w:cs="仿宋"/>
          <w:sz w:val="21"/>
          <w:szCs w:val="21"/>
        </w:rPr>
        <w:t>1.13.2不论采购人、采购代理机构向供应商发送的资料文件，还是供应商提出的问题，均采用书面形式，任何口头提问及答复一律无效。</w:t>
      </w:r>
    </w:p>
    <w:p>
      <w:pPr>
        <w:adjustRightInd w:val="0"/>
        <w:snapToGrid w:val="0"/>
        <w:spacing w:line="360" w:lineRule="auto"/>
        <w:ind w:firstLine="457" w:firstLineChars="218"/>
        <w:rPr>
          <w:rFonts w:ascii="仿宋" w:hAnsi="仿宋" w:eastAsia="仿宋" w:cs="仿宋"/>
          <w:sz w:val="21"/>
          <w:szCs w:val="21"/>
        </w:rPr>
      </w:pPr>
      <w:r>
        <w:rPr>
          <w:rFonts w:hint="eastAsia" w:ascii="仿宋" w:hAnsi="仿宋" w:eastAsia="仿宋" w:cs="仿宋"/>
          <w:sz w:val="21"/>
          <w:szCs w:val="21"/>
        </w:rPr>
        <w:t>1.13.3▲供应商应保证所投产品整体或其任一部分，均免受第三方提出的侵犯其专利权、商标权、著作权或其他知识产权的起诉。供应商应承担由此可能产生的一切法律责任和费用。</w:t>
      </w:r>
    </w:p>
    <w:p>
      <w:pPr>
        <w:adjustRightInd w:val="0"/>
        <w:snapToGrid w:val="0"/>
        <w:spacing w:line="360" w:lineRule="auto"/>
        <w:rPr>
          <w:rFonts w:ascii="仿宋" w:hAnsi="仿宋" w:eastAsia="仿宋" w:cs="仿宋"/>
          <w:b/>
          <w:sz w:val="21"/>
          <w:szCs w:val="21"/>
        </w:rPr>
      </w:pPr>
      <w:r>
        <w:rPr>
          <w:rFonts w:hint="eastAsia" w:ascii="仿宋" w:hAnsi="仿宋" w:eastAsia="仿宋" w:cs="仿宋"/>
          <w:b/>
          <w:sz w:val="21"/>
          <w:szCs w:val="21"/>
        </w:rPr>
        <w:t>1.14保密</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参与谈判活动的各方应对谈判文件和响应文件中的商业和技术等秘密保密，违者应对此造成的后果承担法律责任。</w:t>
      </w:r>
    </w:p>
    <w:p>
      <w:pPr>
        <w:adjustRightInd w:val="0"/>
        <w:snapToGrid w:val="0"/>
        <w:spacing w:line="360" w:lineRule="auto"/>
        <w:jc w:val="center"/>
        <w:outlineLvl w:val="1"/>
        <w:rPr>
          <w:rFonts w:ascii="仿宋" w:hAnsi="仿宋" w:eastAsia="仿宋" w:cs="仿宋"/>
          <w:b/>
          <w:sz w:val="21"/>
          <w:szCs w:val="21"/>
        </w:rPr>
      </w:pPr>
      <w:bookmarkStart w:id="25" w:name="_Toc233618973"/>
      <w:bookmarkStart w:id="26" w:name="_Toc80653453"/>
      <w:r>
        <w:rPr>
          <w:rFonts w:hint="eastAsia" w:ascii="仿宋" w:hAnsi="仿宋" w:eastAsia="仿宋" w:cs="仿宋"/>
          <w:b/>
          <w:sz w:val="21"/>
          <w:szCs w:val="21"/>
        </w:rPr>
        <w:t>2</w:t>
      </w:r>
      <w:bookmarkEnd w:id="25"/>
      <w:r>
        <w:rPr>
          <w:rFonts w:hint="eastAsia" w:ascii="仿宋" w:hAnsi="仿宋" w:eastAsia="仿宋" w:cs="仿宋"/>
          <w:b/>
          <w:sz w:val="21"/>
          <w:szCs w:val="21"/>
        </w:rPr>
        <w:t>.谈判文件</w:t>
      </w:r>
      <w:bookmarkEnd w:id="26"/>
    </w:p>
    <w:p>
      <w:pPr>
        <w:pStyle w:val="174"/>
        <w:adjustRightInd w:val="0"/>
        <w:snapToGrid w:val="0"/>
        <w:spacing w:line="360" w:lineRule="auto"/>
        <w:rPr>
          <w:rFonts w:ascii="仿宋" w:hAnsi="仿宋" w:eastAsia="仿宋" w:cs="仿宋"/>
          <w:b/>
        </w:rPr>
      </w:pPr>
      <w:bookmarkStart w:id="27" w:name="_Toc91899880"/>
      <w:bookmarkStart w:id="28" w:name="_Hlt74730307"/>
      <w:r>
        <w:rPr>
          <w:rFonts w:hint="eastAsia" w:ascii="仿宋" w:hAnsi="仿宋" w:eastAsia="仿宋" w:cs="仿宋"/>
          <w:b/>
        </w:rPr>
        <w:t>2.1谈判文件的</w:t>
      </w:r>
      <w:bookmarkEnd w:id="27"/>
      <w:r>
        <w:rPr>
          <w:rFonts w:hint="eastAsia" w:ascii="仿宋" w:hAnsi="仿宋" w:eastAsia="仿宋" w:cs="仿宋"/>
          <w:b/>
        </w:rPr>
        <w:t>组成</w:t>
      </w:r>
    </w:p>
    <w:bookmarkEnd w:id="28"/>
    <w:p>
      <w:pPr>
        <w:pStyle w:val="174"/>
        <w:adjustRightInd w:val="0"/>
        <w:snapToGrid w:val="0"/>
        <w:spacing w:line="360" w:lineRule="auto"/>
        <w:ind w:firstLine="420" w:firstLineChars="200"/>
        <w:rPr>
          <w:rFonts w:ascii="仿宋" w:hAnsi="仿宋" w:eastAsia="仿宋" w:cs="仿宋"/>
        </w:rPr>
      </w:pPr>
      <w:r>
        <w:rPr>
          <w:rFonts w:hint="eastAsia" w:ascii="仿宋" w:hAnsi="仿宋" w:eastAsia="仿宋" w:cs="仿宋"/>
        </w:rPr>
        <w:t>2.1.1谈判文件包括下列文件及附件</w:t>
      </w:r>
    </w:p>
    <w:p>
      <w:pPr>
        <w:pStyle w:val="174"/>
        <w:numPr>
          <w:ilvl w:val="0"/>
          <w:numId w:val="12"/>
        </w:numPr>
        <w:adjustRightInd w:val="0"/>
        <w:snapToGrid w:val="0"/>
        <w:spacing w:line="360" w:lineRule="auto"/>
        <w:rPr>
          <w:rFonts w:ascii="仿宋" w:hAnsi="仿宋" w:eastAsia="仿宋" w:cs="仿宋"/>
        </w:rPr>
      </w:pPr>
      <w:r>
        <w:rPr>
          <w:rFonts w:hint="eastAsia" w:ascii="仿宋" w:hAnsi="仿宋" w:eastAsia="仿宋" w:cs="仿宋"/>
        </w:rPr>
        <w:t>第一部分  谈判公告</w:t>
      </w:r>
    </w:p>
    <w:p>
      <w:pPr>
        <w:pStyle w:val="174"/>
        <w:numPr>
          <w:ilvl w:val="0"/>
          <w:numId w:val="12"/>
        </w:numPr>
        <w:adjustRightInd w:val="0"/>
        <w:snapToGrid w:val="0"/>
        <w:spacing w:line="360" w:lineRule="auto"/>
        <w:rPr>
          <w:rFonts w:ascii="仿宋" w:hAnsi="仿宋" w:eastAsia="仿宋" w:cs="仿宋"/>
        </w:rPr>
      </w:pPr>
      <w:r>
        <w:rPr>
          <w:rFonts w:hint="eastAsia" w:ascii="仿宋" w:hAnsi="仿宋" w:eastAsia="仿宋" w:cs="仿宋"/>
        </w:rPr>
        <w:t>第二部分  谈判响应人须知</w:t>
      </w:r>
    </w:p>
    <w:p>
      <w:pPr>
        <w:pStyle w:val="174"/>
        <w:numPr>
          <w:ilvl w:val="0"/>
          <w:numId w:val="12"/>
        </w:numPr>
        <w:adjustRightInd w:val="0"/>
        <w:snapToGrid w:val="0"/>
        <w:spacing w:line="360" w:lineRule="auto"/>
        <w:rPr>
          <w:rFonts w:ascii="仿宋" w:hAnsi="仿宋" w:eastAsia="仿宋" w:cs="仿宋"/>
        </w:rPr>
      </w:pPr>
      <w:r>
        <w:rPr>
          <w:rFonts w:hint="eastAsia" w:ascii="仿宋" w:hAnsi="仿宋" w:eastAsia="仿宋" w:cs="仿宋"/>
        </w:rPr>
        <w:t>第三部分  项目技术及服务要求</w:t>
      </w:r>
    </w:p>
    <w:p>
      <w:pPr>
        <w:pStyle w:val="174"/>
        <w:numPr>
          <w:ilvl w:val="0"/>
          <w:numId w:val="12"/>
        </w:numPr>
        <w:adjustRightInd w:val="0"/>
        <w:snapToGrid w:val="0"/>
        <w:spacing w:line="360" w:lineRule="auto"/>
        <w:rPr>
          <w:rFonts w:ascii="仿宋" w:hAnsi="仿宋" w:eastAsia="仿宋" w:cs="仿宋"/>
        </w:rPr>
      </w:pPr>
      <w:r>
        <w:rPr>
          <w:rFonts w:hint="eastAsia" w:ascii="仿宋" w:hAnsi="仿宋" w:eastAsia="仿宋" w:cs="仿宋"/>
        </w:rPr>
        <w:t>第四部分  合同文本</w:t>
      </w:r>
    </w:p>
    <w:p>
      <w:pPr>
        <w:pStyle w:val="174"/>
        <w:numPr>
          <w:ilvl w:val="0"/>
          <w:numId w:val="12"/>
        </w:numPr>
        <w:adjustRightInd w:val="0"/>
        <w:snapToGrid w:val="0"/>
        <w:spacing w:line="360" w:lineRule="auto"/>
        <w:rPr>
          <w:rFonts w:ascii="仿宋" w:hAnsi="仿宋" w:eastAsia="仿宋" w:cs="仿宋"/>
        </w:rPr>
      </w:pPr>
      <w:r>
        <w:rPr>
          <w:rFonts w:hint="eastAsia" w:ascii="仿宋" w:hAnsi="仿宋" w:eastAsia="仿宋" w:cs="仿宋"/>
        </w:rPr>
        <w:t>第五部分  谈判响应文件部分格式文件</w:t>
      </w:r>
    </w:p>
    <w:p>
      <w:pPr>
        <w:pStyle w:val="174"/>
        <w:numPr>
          <w:ilvl w:val="0"/>
          <w:numId w:val="12"/>
        </w:numPr>
        <w:adjustRightInd w:val="0"/>
        <w:snapToGrid w:val="0"/>
        <w:spacing w:line="360" w:lineRule="auto"/>
        <w:rPr>
          <w:rFonts w:ascii="仿宋" w:hAnsi="仿宋" w:eastAsia="仿宋" w:cs="仿宋"/>
        </w:rPr>
      </w:pPr>
      <w:r>
        <w:rPr>
          <w:rFonts w:hint="eastAsia" w:ascii="仿宋" w:hAnsi="仿宋" w:eastAsia="仿宋" w:cs="仿宋"/>
        </w:rPr>
        <w:t>第六部分  评分办法</w:t>
      </w:r>
    </w:p>
    <w:p>
      <w:pPr>
        <w:pStyle w:val="174"/>
        <w:numPr>
          <w:ilvl w:val="0"/>
          <w:numId w:val="12"/>
        </w:numPr>
        <w:adjustRightInd w:val="0"/>
        <w:snapToGrid w:val="0"/>
        <w:spacing w:line="360" w:lineRule="auto"/>
        <w:rPr>
          <w:rFonts w:ascii="仿宋" w:hAnsi="仿宋" w:eastAsia="仿宋" w:cs="仿宋"/>
        </w:rPr>
      </w:pPr>
      <w:r>
        <w:rPr>
          <w:rFonts w:hint="eastAsia" w:ascii="仿宋" w:hAnsi="仿宋" w:eastAsia="仿宋" w:cs="仿宋"/>
        </w:rPr>
        <w:t>补充文件（如果有，包括相关的补充、更正、澄清和文件）</w:t>
      </w:r>
    </w:p>
    <w:p>
      <w:pPr>
        <w:pStyle w:val="174"/>
        <w:numPr>
          <w:ilvl w:val="0"/>
          <w:numId w:val="12"/>
        </w:numPr>
        <w:adjustRightInd w:val="0"/>
        <w:snapToGrid w:val="0"/>
        <w:spacing w:line="360" w:lineRule="auto"/>
        <w:rPr>
          <w:rFonts w:ascii="仿宋" w:hAnsi="仿宋" w:eastAsia="仿宋" w:cs="仿宋"/>
        </w:rPr>
      </w:pPr>
      <w:r>
        <w:rPr>
          <w:rFonts w:hint="eastAsia" w:ascii="仿宋" w:hAnsi="仿宋" w:eastAsia="仿宋" w:cs="仿宋"/>
        </w:rPr>
        <w:t>其他附件（如果有，如图纸等）</w:t>
      </w:r>
    </w:p>
    <w:p>
      <w:pPr>
        <w:pStyle w:val="174"/>
        <w:numPr>
          <w:ilvl w:val="0"/>
          <w:numId w:val="12"/>
        </w:numPr>
        <w:adjustRightInd w:val="0"/>
        <w:snapToGrid w:val="0"/>
        <w:spacing w:line="360" w:lineRule="auto"/>
        <w:rPr>
          <w:rFonts w:ascii="仿宋" w:hAnsi="仿宋" w:eastAsia="仿宋" w:cs="仿宋"/>
        </w:rPr>
      </w:pPr>
      <w:r>
        <w:rPr>
          <w:rFonts w:hint="eastAsia" w:ascii="仿宋" w:hAnsi="仿宋" w:eastAsia="仿宋" w:cs="仿宋"/>
        </w:rPr>
        <w:t>谈判过程中对谈判文件作出的实质性变动（如果有）</w:t>
      </w:r>
    </w:p>
    <w:p>
      <w:pPr>
        <w:pStyle w:val="174"/>
        <w:adjustRightInd w:val="0"/>
        <w:snapToGrid w:val="0"/>
        <w:spacing w:line="360" w:lineRule="auto"/>
        <w:ind w:firstLine="420" w:firstLineChars="200"/>
        <w:rPr>
          <w:rFonts w:ascii="仿宋" w:hAnsi="仿宋" w:eastAsia="仿宋" w:cs="仿宋"/>
        </w:rPr>
      </w:pPr>
      <w:r>
        <w:rPr>
          <w:rFonts w:hint="eastAsia" w:ascii="仿宋" w:hAnsi="仿宋" w:eastAsia="仿宋" w:cs="仿宋"/>
        </w:rPr>
        <w:t>2.1.2供应商应认真审阅上述谈判文件组成中所有的内容。如果供应商编制的谈判响应文件没有从实质上响应谈判文件的要求，其谈判响应文件将被拒绝。</w:t>
      </w:r>
    </w:p>
    <w:p>
      <w:pPr>
        <w:pStyle w:val="174"/>
        <w:adjustRightInd w:val="0"/>
        <w:snapToGrid w:val="0"/>
        <w:spacing w:line="360" w:lineRule="auto"/>
        <w:rPr>
          <w:rFonts w:ascii="仿宋" w:hAnsi="仿宋" w:eastAsia="仿宋" w:cs="仿宋"/>
          <w:b/>
        </w:rPr>
      </w:pPr>
      <w:r>
        <w:rPr>
          <w:rFonts w:hint="eastAsia" w:ascii="仿宋" w:hAnsi="仿宋" w:eastAsia="仿宋" w:cs="仿宋"/>
          <w:b/>
        </w:rPr>
        <w:t>2.2谈判文件的解释</w:t>
      </w:r>
    </w:p>
    <w:p>
      <w:pPr>
        <w:tabs>
          <w:tab w:val="left" w:pos="3780"/>
        </w:tabs>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2.2.1供应商一旦参与本次谈判活动，即被视为接受了本谈判文件的所有内容，如有任何异议，均应在递交谈判响应文件截止时间前3天内提出。</w:t>
      </w:r>
    </w:p>
    <w:p>
      <w:pPr>
        <w:tabs>
          <w:tab w:val="left" w:pos="3780"/>
        </w:tabs>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2.2.2谈判文件澄清、答复、修改、补充等书面内容均作为谈判文件的补充文件，是谈判文件的组成部分，将以传真、电子邮件等形式书面告知所有购买谈判文件的供应商，并对所有谈判响应人均有约束力。当谈判文件与补充文件就同一内容的表述不一致时，以最后发出的书面文件为准。</w:t>
      </w:r>
    </w:p>
    <w:p>
      <w:pPr>
        <w:tabs>
          <w:tab w:val="left" w:pos="3780"/>
        </w:tabs>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2.2.3谈判文件的解释权归采购人、采购代理机构所有。</w:t>
      </w:r>
    </w:p>
    <w:p>
      <w:pPr>
        <w:tabs>
          <w:tab w:val="left" w:pos="3780"/>
        </w:tabs>
        <w:spacing w:line="360" w:lineRule="auto"/>
        <w:rPr>
          <w:rFonts w:ascii="仿宋" w:hAnsi="仿宋" w:eastAsia="仿宋" w:cs="仿宋"/>
          <w:b/>
          <w:sz w:val="21"/>
          <w:szCs w:val="21"/>
        </w:rPr>
      </w:pPr>
      <w:r>
        <w:rPr>
          <w:rFonts w:hint="eastAsia" w:ascii="仿宋" w:hAnsi="仿宋" w:eastAsia="仿宋" w:cs="仿宋"/>
          <w:b/>
          <w:sz w:val="21"/>
          <w:szCs w:val="21"/>
        </w:rPr>
        <w:t>2.3谈判文件的澄清</w:t>
      </w:r>
    </w:p>
    <w:p>
      <w:pPr>
        <w:tabs>
          <w:tab w:val="left" w:pos="3780"/>
        </w:tabs>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2.3.1供应商对谈判文件如有疑问要求澄清，或认为有必要与采购人、采购代理机构进行技术交流的，供应商需将书面资料（</w:t>
      </w:r>
      <w:r>
        <w:rPr>
          <w:rFonts w:hint="eastAsia" w:ascii="仿宋" w:hAnsi="仿宋" w:eastAsia="仿宋" w:cs="仿宋"/>
          <w:bCs/>
          <w:kern w:val="0"/>
          <w:sz w:val="21"/>
          <w:szCs w:val="21"/>
        </w:rPr>
        <w:t>《（项目名称）询问函》</w:t>
      </w:r>
      <w:r>
        <w:rPr>
          <w:rFonts w:hint="eastAsia" w:ascii="仿宋" w:hAnsi="仿宋" w:eastAsia="仿宋" w:cs="仿宋"/>
          <w:sz w:val="21"/>
          <w:szCs w:val="21"/>
        </w:rPr>
        <w:t>）在递交谈判响应文件截止时间前3天内（对补充文件如有疑问要求澄清的，应在 24 小时内）以书面形式送达至采购代理机构，并与采购代理机构进行确认。采购代理机构有权对逾期收到疑问将不予受理、答复。</w:t>
      </w:r>
    </w:p>
    <w:p>
      <w:pPr>
        <w:tabs>
          <w:tab w:val="left" w:pos="3780"/>
        </w:tabs>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2.3.2供应商要求澄清的资料应写明供应商全称、地址、邮编、传真、联系人、联系电话、电子邮箱、提疑日期并加盖供应商公章。</w:t>
      </w:r>
    </w:p>
    <w:p>
      <w:pPr>
        <w:tabs>
          <w:tab w:val="left" w:pos="3780"/>
        </w:tabs>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2.3.3如有必要，采购人和采购代理机构对供应商所有要求澄清的问题都予以书面解答，澄清答复的文件为谈判补充文件，作为谈判文件的组成部分。</w:t>
      </w:r>
    </w:p>
    <w:p>
      <w:pPr>
        <w:tabs>
          <w:tab w:val="left" w:pos="3780"/>
        </w:tabs>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2.3.4谈判响应人在递交谈判响应文件截止时间前3天内未对谈判文件提出疑问的，采购代理机构将视其对谈判文件无异议。</w:t>
      </w:r>
    </w:p>
    <w:p>
      <w:pPr>
        <w:pStyle w:val="174"/>
        <w:adjustRightInd w:val="0"/>
        <w:snapToGrid w:val="0"/>
        <w:spacing w:line="360" w:lineRule="auto"/>
        <w:rPr>
          <w:rFonts w:ascii="仿宋" w:hAnsi="仿宋" w:eastAsia="仿宋" w:cs="仿宋"/>
          <w:b/>
        </w:rPr>
      </w:pPr>
      <w:r>
        <w:rPr>
          <w:rFonts w:hint="eastAsia" w:ascii="仿宋" w:hAnsi="仿宋" w:eastAsia="仿宋" w:cs="仿宋"/>
          <w:b/>
        </w:rPr>
        <w:t>2.4谈判文件的修改</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2.4.1由于各种原因采购人可能在谈判截止时间前以澄清、答复、修改、补充文件的形式修改完善谈判文件。</w:t>
      </w:r>
    </w:p>
    <w:p>
      <w:pPr>
        <w:tabs>
          <w:tab w:val="left" w:pos="3780"/>
        </w:tabs>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2.4.2澄清、答复、修改、补充文件发出后，原则上不改变谈判文件规定的谈判截止时间及谈判文件开启时间。供应商如认为澄清、答复、修改、补充文件内容影响谈判响应文件编制，须延长谈判截止时间的，必须在收到澄清、答复、修改、补充文件后 24 小时内将意见和理由以书面形式向采购代理机构提出，否则，采购代理机构视供应商完全接受并有足够的时间编制谈判响应文件且按规定时间进行响应。</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2.4.3供应商在收到澄清、答复、修改、补充文件后，应在 24 小时内以书面形式向采购代理机构确认已收到该澄清、答复、修改、补充文件，逾期未确认的采购代理机构有权视其已收到。对澄清、答复、修改、补充文件如有疑问要求澄清，应在 24 小时内将书面送达采购代理机构，并与采购代理机构进行确认，逾期提出的，采购代理机构可不予受理。如有必要，采购代理机构将以书面形式回复提疑人。</w:t>
      </w:r>
    </w:p>
    <w:p>
      <w:pPr>
        <w:adjustRightInd w:val="0"/>
        <w:snapToGrid w:val="0"/>
        <w:spacing w:line="360" w:lineRule="auto"/>
        <w:jc w:val="center"/>
        <w:outlineLvl w:val="1"/>
        <w:rPr>
          <w:rFonts w:ascii="仿宋" w:hAnsi="仿宋" w:eastAsia="仿宋" w:cs="仿宋"/>
          <w:b/>
          <w:sz w:val="21"/>
          <w:szCs w:val="21"/>
        </w:rPr>
      </w:pPr>
      <w:bookmarkStart w:id="29" w:name="_Toc91899884"/>
      <w:bookmarkStart w:id="30" w:name="_Toc233618974"/>
      <w:bookmarkStart w:id="31" w:name="_Toc80653454"/>
      <w:r>
        <w:rPr>
          <w:rFonts w:hint="eastAsia" w:ascii="仿宋" w:hAnsi="仿宋" w:eastAsia="仿宋" w:cs="仿宋"/>
          <w:b/>
          <w:sz w:val="21"/>
          <w:szCs w:val="21"/>
        </w:rPr>
        <w:t>3</w:t>
      </w:r>
      <w:bookmarkEnd w:id="29"/>
      <w:bookmarkEnd w:id="30"/>
      <w:r>
        <w:rPr>
          <w:rFonts w:hint="eastAsia" w:ascii="仿宋" w:hAnsi="仿宋" w:eastAsia="仿宋" w:cs="仿宋"/>
          <w:b/>
          <w:sz w:val="21"/>
          <w:szCs w:val="21"/>
        </w:rPr>
        <w:t>.谈判响应文件</w:t>
      </w:r>
      <w:bookmarkEnd w:id="31"/>
    </w:p>
    <w:p>
      <w:pPr>
        <w:pStyle w:val="413"/>
        <w:adjustRightInd w:val="0"/>
        <w:snapToGrid w:val="0"/>
        <w:spacing w:before="0"/>
        <w:ind w:firstLine="0" w:firstLineChars="0"/>
        <w:rPr>
          <w:rFonts w:ascii="仿宋" w:hAnsi="仿宋" w:eastAsia="仿宋" w:cs="仿宋"/>
          <w:kern w:val="0"/>
          <w:sz w:val="21"/>
          <w:szCs w:val="21"/>
          <w:lang w:val="zh-CN"/>
        </w:rPr>
      </w:pPr>
      <w:r>
        <w:rPr>
          <w:rFonts w:hint="eastAsia" w:ascii="仿宋" w:hAnsi="仿宋" w:eastAsia="仿宋" w:cs="仿宋"/>
          <w:b/>
          <w:sz w:val="21"/>
          <w:szCs w:val="21"/>
        </w:rPr>
        <w:t>3.1谈判响应文件的编制</w:t>
      </w:r>
    </w:p>
    <w:p>
      <w:pPr>
        <w:pStyle w:val="413"/>
        <w:adjustRightInd w:val="0"/>
        <w:snapToGrid w:val="0"/>
        <w:spacing w:before="0"/>
        <w:ind w:firstLine="420"/>
        <w:rPr>
          <w:rFonts w:ascii="仿宋" w:hAnsi="仿宋" w:eastAsia="仿宋" w:cs="仿宋"/>
          <w:kern w:val="0"/>
          <w:sz w:val="21"/>
          <w:szCs w:val="21"/>
          <w:lang w:val="zh-CN"/>
        </w:rPr>
      </w:pPr>
      <w:r>
        <w:rPr>
          <w:rFonts w:hint="eastAsia" w:ascii="仿宋" w:hAnsi="仿宋" w:eastAsia="仿宋" w:cs="仿宋"/>
          <w:kern w:val="0"/>
          <w:sz w:val="21"/>
          <w:szCs w:val="21"/>
          <w:lang w:val="zh-CN"/>
        </w:rPr>
        <w:t>3.1.1供应商应仔细阅读谈判文件规定的所有内容，以保证能全面准确理解谈判文件，并按照谈判文件要求，详细编制谈判响应文件，谈判响应文件内容必须针对本次谈判要求进行响应。</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kern w:val="0"/>
          <w:sz w:val="21"/>
          <w:szCs w:val="21"/>
          <w:lang w:val="zh-CN"/>
        </w:rPr>
        <w:t>3.1.2谈判</w:t>
      </w:r>
      <w:r>
        <w:rPr>
          <w:rFonts w:hint="eastAsia" w:ascii="仿宋" w:hAnsi="仿宋" w:eastAsia="仿宋" w:cs="仿宋"/>
          <w:sz w:val="21"/>
          <w:szCs w:val="21"/>
        </w:rPr>
        <w:t>响应文件应按本须知第3.2条规定的内容和谈判文件“第五部分  谈判响应文件部分格式文件”的要求进行编写，如有必要，可以增加附页，作为谈判响应文件的组成部分，“谈判响应文件格式”中没有规定的可自行编制格式。</w:t>
      </w:r>
      <w:bookmarkStart w:id="32" w:name="_Hlt68073093"/>
      <w:bookmarkEnd w:id="32"/>
      <w:bookmarkStart w:id="33" w:name="_Hlt68072998"/>
      <w:bookmarkEnd w:id="33"/>
      <w:bookmarkStart w:id="34" w:name="_Hlt68403820"/>
      <w:bookmarkEnd w:id="34"/>
    </w:p>
    <w:p>
      <w:pPr>
        <w:pStyle w:val="413"/>
        <w:adjustRightInd w:val="0"/>
        <w:snapToGrid w:val="0"/>
        <w:spacing w:before="0"/>
        <w:ind w:firstLine="420"/>
        <w:rPr>
          <w:rFonts w:ascii="仿宋" w:hAnsi="仿宋" w:eastAsia="仿宋" w:cs="仿宋"/>
          <w:kern w:val="0"/>
          <w:sz w:val="21"/>
          <w:szCs w:val="21"/>
          <w:lang w:val="zh-CN"/>
        </w:rPr>
      </w:pPr>
      <w:r>
        <w:rPr>
          <w:rFonts w:hint="eastAsia" w:ascii="仿宋" w:hAnsi="仿宋" w:eastAsia="仿宋" w:cs="仿宋"/>
          <w:kern w:val="0"/>
          <w:sz w:val="21"/>
          <w:szCs w:val="21"/>
          <w:lang w:val="zh-CN"/>
        </w:rPr>
        <w:t>3.1.3谈判响应人必须按谈判文件的要求提供相关资料，并对谈判文件中提出的所有内容要求给予实质性响应，须保证谈判响应文件的准确、真实、明确。</w:t>
      </w:r>
      <w:r>
        <w:rPr>
          <w:rFonts w:hint="eastAsia" w:ascii="仿宋" w:hAnsi="仿宋" w:eastAsia="仿宋" w:cs="仿宋"/>
          <w:bCs/>
          <w:sz w:val="21"/>
          <w:szCs w:val="21"/>
        </w:rPr>
        <w:t>谈判响应文件响应内容对谈判文件要求如有偏离均应填写偏离表，如不填写，采购人有权视作谈判响应文件完全响应谈判文件要求。</w:t>
      </w:r>
    </w:p>
    <w:p>
      <w:pPr>
        <w:pStyle w:val="413"/>
        <w:adjustRightInd w:val="0"/>
        <w:snapToGrid w:val="0"/>
        <w:spacing w:before="0"/>
        <w:ind w:firstLine="420"/>
        <w:rPr>
          <w:rFonts w:ascii="仿宋" w:hAnsi="仿宋" w:eastAsia="仿宋" w:cs="仿宋"/>
          <w:kern w:val="0"/>
          <w:sz w:val="21"/>
          <w:szCs w:val="21"/>
          <w:lang w:val="zh-CN"/>
        </w:rPr>
      </w:pPr>
      <w:r>
        <w:rPr>
          <w:rFonts w:hint="eastAsia" w:ascii="仿宋" w:hAnsi="仿宋" w:eastAsia="仿宋" w:cs="仿宋"/>
          <w:kern w:val="0"/>
          <w:sz w:val="21"/>
          <w:szCs w:val="21"/>
          <w:lang w:val="zh-CN"/>
        </w:rPr>
        <w:t>3.1.4谈判响应人根据谈判文件载明的标的采购项目实际情况,拟在成交后将成交项目的非主体、非关键性工作交由他人完成的，应当在谈判响应文件中载明。</w:t>
      </w:r>
    </w:p>
    <w:p>
      <w:pPr>
        <w:pStyle w:val="413"/>
        <w:adjustRightInd w:val="0"/>
        <w:snapToGrid w:val="0"/>
        <w:spacing w:before="0"/>
        <w:ind w:firstLine="420"/>
        <w:rPr>
          <w:rFonts w:ascii="仿宋" w:hAnsi="仿宋" w:eastAsia="仿宋" w:cs="仿宋"/>
          <w:sz w:val="21"/>
          <w:szCs w:val="21"/>
        </w:rPr>
      </w:pPr>
      <w:r>
        <w:rPr>
          <w:rFonts w:hint="eastAsia" w:ascii="仿宋" w:hAnsi="仿宋" w:eastAsia="仿宋" w:cs="仿宋"/>
          <w:kern w:val="0"/>
          <w:sz w:val="21"/>
          <w:szCs w:val="21"/>
          <w:lang w:val="zh-CN"/>
        </w:rPr>
        <w:t>3.1.5</w:t>
      </w:r>
      <w:r>
        <w:rPr>
          <w:rFonts w:hint="eastAsia" w:ascii="仿宋" w:hAnsi="仿宋" w:eastAsia="仿宋" w:cs="仿宋"/>
          <w:sz w:val="21"/>
          <w:szCs w:val="21"/>
        </w:rPr>
        <w:t>谈判响应文件（纸质文件）应用不褪色的材料书写、打印或复印，并按本须知“前附表”规定的数量及方式装订谈判响应文件，需编制目录，逐页标注页码，并在封面上标明“正本”和“副本”。副本可以是正本的复制件。当副本和正本不一致时，以正本为准。</w:t>
      </w:r>
    </w:p>
    <w:p>
      <w:pPr>
        <w:pStyle w:val="413"/>
        <w:adjustRightInd w:val="0"/>
        <w:snapToGrid w:val="0"/>
        <w:spacing w:before="0"/>
        <w:ind w:firstLine="420"/>
        <w:rPr>
          <w:rFonts w:ascii="仿宋" w:hAnsi="仿宋" w:eastAsia="仿宋" w:cs="仿宋"/>
          <w:sz w:val="21"/>
          <w:szCs w:val="21"/>
        </w:rPr>
      </w:pPr>
      <w:r>
        <w:rPr>
          <w:rFonts w:hint="eastAsia" w:ascii="仿宋" w:hAnsi="仿宋" w:eastAsia="仿宋" w:cs="仿宋"/>
          <w:kern w:val="0"/>
          <w:sz w:val="21"/>
          <w:szCs w:val="21"/>
          <w:lang w:val="zh-CN"/>
        </w:rPr>
        <w:t>3.1.6</w:t>
      </w:r>
      <w:r>
        <w:rPr>
          <w:rFonts w:hint="eastAsia" w:ascii="仿宋" w:hAnsi="仿宋" w:eastAsia="仿宋" w:cs="仿宋"/>
          <w:sz w:val="21"/>
          <w:szCs w:val="21"/>
        </w:rPr>
        <w:t>谈判响应文件应尽量避免涂改、行间插字或删除。如果出现上述情况，改动之处应加盖公章并由谈判响应人的法定代表人签字或其授权代表签字或盖章。</w:t>
      </w:r>
    </w:p>
    <w:p>
      <w:pPr>
        <w:pStyle w:val="413"/>
        <w:adjustRightInd w:val="0"/>
        <w:snapToGrid w:val="0"/>
        <w:spacing w:before="0"/>
        <w:ind w:firstLine="420"/>
        <w:rPr>
          <w:rFonts w:ascii="仿宋" w:hAnsi="仿宋" w:eastAsia="仿宋" w:cs="仿宋"/>
          <w:sz w:val="21"/>
          <w:szCs w:val="21"/>
        </w:rPr>
      </w:pPr>
      <w:r>
        <w:rPr>
          <w:rFonts w:hint="eastAsia" w:ascii="仿宋" w:hAnsi="仿宋" w:eastAsia="仿宋" w:cs="仿宋"/>
          <w:kern w:val="0"/>
          <w:sz w:val="21"/>
          <w:szCs w:val="21"/>
          <w:lang w:val="zh-CN"/>
        </w:rPr>
        <w:t>3.1.7</w:t>
      </w:r>
      <w:r>
        <w:rPr>
          <w:rFonts w:hint="eastAsia" w:ascii="仿宋" w:hAnsi="仿宋" w:eastAsia="仿宋" w:cs="仿宋"/>
          <w:sz w:val="21"/>
          <w:szCs w:val="21"/>
        </w:rPr>
        <w:t>谈判响应文件必须按谈判文件提供的格式签字或盖章。授权代表签字的，谈判响应文件应附法定代表人签署的授权委托书。</w:t>
      </w:r>
    </w:p>
    <w:p>
      <w:pPr>
        <w:pStyle w:val="413"/>
        <w:adjustRightInd w:val="0"/>
        <w:snapToGrid w:val="0"/>
        <w:spacing w:before="0"/>
        <w:ind w:firstLine="0" w:firstLineChars="0"/>
        <w:rPr>
          <w:rFonts w:ascii="仿宋" w:hAnsi="仿宋" w:eastAsia="仿宋" w:cs="仿宋"/>
          <w:b/>
          <w:sz w:val="21"/>
          <w:szCs w:val="21"/>
        </w:rPr>
      </w:pPr>
      <w:r>
        <w:rPr>
          <w:rFonts w:hint="eastAsia" w:ascii="仿宋" w:hAnsi="仿宋" w:eastAsia="仿宋" w:cs="仿宋"/>
          <w:b/>
          <w:sz w:val="21"/>
          <w:szCs w:val="21"/>
        </w:rPr>
        <w:t>3.2谈判响应文件的组成</w:t>
      </w:r>
    </w:p>
    <w:p>
      <w:pPr>
        <w:pStyle w:val="413"/>
        <w:adjustRightInd w:val="0"/>
        <w:snapToGrid w:val="0"/>
        <w:spacing w:before="0"/>
        <w:ind w:firstLine="422"/>
        <w:rPr>
          <w:rFonts w:ascii="仿宋" w:hAnsi="仿宋" w:eastAsia="仿宋" w:cs="仿宋"/>
          <w:kern w:val="0"/>
          <w:sz w:val="21"/>
          <w:szCs w:val="21"/>
        </w:rPr>
      </w:pPr>
      <w:r>
        <w:rPr>
          <w:rFonts w:hint="eastAsia" w:ascii="仿宋" w:hAnsi="仿宋" w:eastAsia="仿宋" w:cs="仿宋"/>
          <w:b/>
          <w:kern w:val="0"/>
          <w:sz w:val="21"/>
          <w:szCs w:val="21"/>
        </w:rPr>
        <w:t>3.2.1报价文件</w:t>
      </w:r>
    </w:p>
    <w:p>
      <w:pPr>
        <w:pStyle w:val="413"/>
        <w:adjustRightInd w:val="0"/>
        <w:snapToGrid w:val="0"/>
        <w:spacing w:before="0"/>
        <w:ind w:firstLine="420"/>
        <w:rPr>
          <w:rFonts w:ascii="仿宋" w:hAnsi="仿宋" w:eastAsia="仿宋" w:cs="仿宋"/>
          <w:kern w:val="0"/>
          <w:sz w:val="21"/>
          <w:szCs w:val="21"/>
        </w:rPr>
      </w:pPr>
      <w:r>
        <w:rPr>
          <w:rFonts w:hint="eastAsia" w:ascii="仿宋" w:hAnsi="仿宋" w:eastAsia="仿宋" w:cs="仿宋"/>
          <w:kern w:val="0"/>
          <w:sz w:val="21"/>
          <w:szCs w:val="21"/>
        </w:rPr>
        <w:t>（1）报价一览表（格式见第五部分格式七）；</w:t>
      </w:r>
    </w:p>
    <w:p>
      <w:pPr>
        <w:pStyle w:val="413"/>
        <w:adjustRightInd w:val="0"/>
        <w:snapToGrid w:val="0"/>
        <w:spacing w:before="0"/>
        <w:ind w:firstLine="422"/>
        <w:rPr>
          <w:rFonts w:ascii="仿宋" w:hAnsi="仿宋" w:eastAsia="仿宋" w:cs="仿宋"/>
          <w:b/>
          <w:kern w:val="0"/>
          <w:sz w:val="21"/>
          <w:szCs w:val="21"/>
        </w:rPr>
      </w:pPr>
      <w:r>
        <w:rPr>
          <w:rFonts w:hint="eastAsia" w:ascii="仿宋" w:hAnsi="仿宋" w:eastAsia="仿宋" w:cs="仿宋"/>
          <w:b/>
          <w:kern w:val="0"/>
          <w:sz w:val="21"/>
          <w:szCs w:val="21"/>
        </w:rPr>
        <w:t>3.2.2商务文件</w:t>
      </w:r>
    </w:p>
    <w:p>
      <w:pPr>
        <w:pStyle w:val="413"/>
        <w:adjustRightInd w:val="0"/>
        <w:snapToGrid w:val="0"/>
        <w:spacing w:before="0"/>
        <w:ind w:firstLine="420"/>
        <w:rPr>
          <w:rFonts w:ascii="仿宋" w:hAnsi="仿宋" w:eastAsia="仿宋" w:cs="仿宋"/>
          <w:kern w:val="0"/>
          <w:sz w:val="21"/>
          <w:szCs w:val="21"/>
        </w:rPr>
      </w:pPr>
      <w:r>
        <w:rPr>
          <w:rFonts w:hint="eastAsia" w:ascii="仿宋" w:hAnsi="仿宋" w:eastAsia="仿宋" w:cs="仿宋"/>
          <w:kern w:val="0"/>
          <w:sz w:val="21"/>
          <w:szCs w:val="21"/>
        </w:rPr>
        <w:t>（1）谈判声明函（格式见第五部分格式一）；</w:t>
      </w:r>
    </w:p>
    <w:p>
      <w:pPr>
        <w:pStyle w:val="413"/>
        <w:adjustRightInd w:val="0"/>
        <w:snapToGrid w:val="0"/>
        <w:spacing w:before="0"/>
        <w:ind w:firstLine="420"/>
        <w:rPr>
          <w:rFonts w:ascii="仿宋" w:hAnsi="仿宋" w:eastAsia="仿宋" w:cs="仿宋"/>
          <w:kern w:val="0"/>
          <w:sz w:val="21"/>
          <w:szCs w:val="21"/>
        </w:rPr>
      </w:pPr>
      <w:r>
        <w:rPr>
          <w:rFonts w:hint="eastAsia" w:ascii="仿宋" w:hAnsi="仿宋" w:eastAsia="仿宋" w:cs="仿宋"/>
          <w:kern w:val="0"/>
          <w:sz w:val="21"/>
          <w:szCs w:val="21"/>
        </w:rPr>
        <w:t>（2）法定代表人身份证明、法定代表人授权委托书（格式见第五部分格式2-1、2-2，法定代表人直接参加投标，只提供2-1即可，若法定代表人授权其在职人员前来投标，需同时提供2-1和2-2）（格式见第五部分格式二）；</w:t>
      </w:r>
    </w:p>
    <w:p>
      <w:pPr>
        <w:pStyle w:val="413"/>
        <w:adjustRightInd w:val="0"/>
        <w:snapToGrid w:val="0"/>
        <w:spacing w:before="0"/>
        <w:ind w:firstLine="420"/>
        <w:rPr>
          <w:rFonts w:ascii="仿宋" w:hAnsi="仿宋" w:eastAsia="仿宋" w:cs="仿宋"/>
          <w:kern w:val="0"/>
          <w:sz w:val="21"/>
          <w:szCs w:val="21"/>
        </w:rPr>
      </w:pPr>
      <w:r>
        <w:rPr>
          <w:rFonts w:hint="eastAsia" w:ascii="仿宋" w:hAnsi="仿宋" w:eastAsia="仿宋" w:cs="仿宋"/>
          <w:kern w:val="0"/>
          <w:sz w:val="21"/>
          <w:szCs w:val="21"/>
        </w:rPr>
        <w:t>（3）资格后审材料（按第五部分格式三要求提供）；</w:t>
      </w:r>
    </w:p>
    <w:p>
      <w:pPr>
        <w:pStyle w:val="413"/>
        <w:adjustRightInd w:val="0"/>
        <w:snapToGrid w:val="0"/>
        <w:spacing w:before="0"/>
        <w:ind w:firstLine="420"/>
        <w:rPr>
          <w:rFonts w:ascii="仿宋" w:hAnsi="仿宋" w:eastAsia="仿宋" w:cs="仿宋"/>
          <w:kern w:val="0"/>
          <w:sz w:val="21"/>
          <w:szCs w:val="21"/>
        </w:rPr>
      </w:pPr>
      <w:r>
        <w:rPr>
          <w:rFonts w:hint="eastAsia" w:ascii="仿宋" w:hAnsi="仿宋" w:eastAsia="仿宋" w:cs="仿宋"/>
          <w:kern w:val="0"/>
          <w:sz w:val="21"/>
          <w:szCs w:val="21"/>
        </w:rPr>
        <w:t>（4）以往业绩情况表（按第五部分格式四要求编排）；</w:t>
      </w:r>
    </w:p>
    <w:p>
      <w:pPr>
        <w:pStyle w:val="413"/>
        <w:adjustRightInd w:val="0"/>
        <w:snapToGrid w:val="0"/>
        <w:spacing w:before="0"/>
        <w:ind w:firstLine="420"/>
        <w:rPr>
          <w:rFonts w:ascii="仿宋" w:hAnsi="仿宋" w:eastAsia="仿宋" w:cs="仿宋"/>
          <w:kern w:val="0"/>
          <w:sz w:val="21"/>
          <w:szCs w:val="21"/>
        </w:rPr>
      </w:pPr>
      <w:r>
        <w:rPr>
          <w:rFonts w:hint="eastAsia" w:ascii="仿宋" w:hAnsi="仿宋" w:eastAsia="仿宋" w:cs="仿宋"/>
          <w:kern w:val="0"/>
          <w:sz w:val="21"/>
          <w:szCs w:val="21"/>
        </w:rPr>
        <w:t>（5）其他商务文件或说明（格式自拟）；</w:t>
      </w:r>
    </w:p>
    <w:p>
      <w:pPr>
        <w:pStyle w:val="413"/>
        <w:adjustRightInd w:val="0"/>
        <w:snapToGrid w:val="0"/>
        <w:spacing w:before="0"/>
        <w:ind w:firstLine="420"/>
        <w:rPr>
          <w:rFonts w:ascii="仿宋" w:hAnsi="仿宋" w:eastAsia="仿宋" w:cs="仿宋"/>
          <w:kern w:val="0"/>
          <w:sz w:val="21"/>
          <w:szCs w:val="21"/>
        </w:rPr>
      </w:pPr>
      <w:r>
        <w:rPr>
          <w:rFonts w:hint="eastAsia" w:ascii="仿宋" w:hAnsi="仿宋" w:eastAsia="仿宋" w:cs="仿宋"/>
          <w:kern w:val="0"/>
          <w:sz w:val="21"/>
          <w:szCs w:val="21"/>
        </w:rPr>
        <w:t>（6）商务偏离表（“商务偏离”是指对“第四部分 合同草案”中条款的偏离。格式见第五部分格式五）。</w:t>
      </w:r>
    </w:p>
    <w:p>
      <w:pPr>
        <w:pStyle w:val="413"/>
        <w:adjustRightInd w:val="0"/>
        <w:snapToGrid w:val="0"/>
        <w:spacing w:before="0"/>
        <w:ind w:firstLine="422"/>
        <w:rPr>
          <w:rFonts w:ascii="仿宋" w:hAnsi="仿宋" w:eastAsia="仿宋" w:cs="仿宋"/>
          <w:kern w:val="0"/>
          <w:sz w:val="21"/>
          <w:szCs w:val="21"/>
        </w:rPr>
      </w:pPr>
      <w:r>
        <w:rPr>
          <w:rFonts w:hint="eastAsia" w:ascii="仿宋" w:hAnsi="仿宋" w:eastAsia="仿宋" w:cs="仿宋"/>
          <w:b/>
          <w:kern w:val="0"/>
          <w:sz w:val="21"/>
          <w:szCs w:val="21"/>
        </w:rPr>
        <w:t>3.2.3技术文件</w:t>
      </w:r>
    </w:p>
    <w:p>
      <w:pPr>
        <w:spacing w:line="360" w:lineRule="auto"/>
        <w:ind w:firstLine="420" w:firstLineChars="200"/>
        <w:rPr>
          <w:rFonts w:ascii="仿宋" w:hAnsi="仿宋" w:eastAsia="仿宋" w:cs="仿宋"/>
          <w:kern w:val="0"/>
          <w:sz w:val="21"/>
          <w:szCs w:val="21"/>
        </w:rPr>
      </w:pPr>
      <w:r>
        <w:rPr>
          <w:rFonts w:hint="eastAsia" w:ascii="仿宋" w:hAnsi="仿宋" w:eastAsia="仿宋" w:cs="仿宋"/>
          <w:kern w:val="0"/>
          <w:sz w:val="21"/>
          <w:szCs w:val="21"/>
        </w:rPr>
        <w:t>（1）项目的完整技术和服务解决方案；</w:t>
      </w:r>
    </w:p>
    <w:p>
      <w:pPr>
        <w:pStyle w:val="413"/>
        <w:adjustRightInd w:val="0"/>
        <w:snapToGrid w:val="0"/>
        <w:spacing w:before="0"/>
        <w:ind w:firstLine="420"/>
        <w:rPr>
          <w:rFonts w:ascii="仿宋" w:hAnsi="仿宋" w:eastAsia="仿宋" w:cs="仿宋"/>
          <w:kern w:val="0"/>
          <w:sz w:val="21"/>
          <w:szCs w:val="21"/>
        </w:rPr>
      </w:pPr>
      <w:r>
        <w:rPr>
          <w:rFonts w:hint="eastAsia" w:ascii="仿宋" w:hAnsi="仿宋" w:eastAsia="仿宋" w:cs="仿宋"/>
          <w:kern w:val="0"/>
          <w:sz w:val="21"/>
          <w:szCs w:val="21"/>
        </w:rPr>
        <w:t>（2）技术所需的材料（如服务团队人员要求的，须按第五部分格式六格式编写）；</w:t>
      </w:r>
    </w:p>
    <w:p>
      <w:pPr>
        <w:pStyle w:val="413"/>
        <w:adjustRightInd w:val="0"/>
        <w:snapToGrid w:val="0"/>
        <w:spacing w:before="0"/>
        <w:ind w:firstLine="420"/>
        <w:rPr>
          <w:rFonts w:ascii="仿宋" w:hAnsi="仿宋" w:eastAsia="仿宋" w:cs="仿宋"/>
          <w:kern w:val="0"/>
          <w:sz w:val="21"/>
          <w:szCs w:val="21"/>
        </w:rPr>
      </w:pPr>
      <w:r>
        <w:rPr>
          <w:rFonts w:hint="eastAsia" w:ascii="仿宋" w:hAnsi="仿宋" w:eastAsia="仿宋" w:cs="仿宋"/>
          <w:kern w:val="0"/>
          <w:sz w:val="21"/>
          <w:szCs w:val="21"/>
        </w:rPr>
        <w:t>（3）技术偏离表（“技术偏离”是指对“第三部分  项目技术及服务要求”中条款的偏离。格式见第五部分格式五）；</w:t>
      </w:r>
    </w:p>
    <w:p>
      <w:pPr>
        <w:pStyle w:val="413"/>
        <w:adjustRightInd w:val="0"/>
        <w:snapToGrid w:val="0"/>
        <w:spacing w:before="0"/>
        <w:ind w:firstLine="420"/>
        <w:rPr>
          <w:rFonts w:ascii="仿宋" w:hAnsi="仿宋" w:eastAsia="仿宋" w:cs="仿宋"/>
          <w:kern w:val="0"/>
          <w:sz w:val="21"/>
          <w:szCs w:val="21"/>
        </w:rPr>
      </w:pPr>
      <w:r>
        <w:rPr>
          <w:rFonts w:hint="eastAsia" w:ascii="仿宋" w:hAnsi="仿宋" w:eastAsia="仿宋" w:cs="仿宋"/>
          <w:kern w:val="0"/>
          <w:sz w:val="21"/>
          <w:szCs w:val="21"/>
        </w:rPr>
        <w:t>（4）其他技术文件或说明（如有）；</w:t>
      </w:r>
    </w:p>
    <w:p>
      <w:pPr>
        <w:pStyle w:val="413"/>
        <w:adjustRightInd w:val="0"/>
        <w:snapToGrid w:val="0"/>
        <w:spacing w:before="0"/>
        <w:ind w:firstLine="420"/>
        <w:rPr>
          <w:rFonts w:ascii="仿宋" w:hAnsi="仿宋" w:eastAsia="仿宋" w:cs="仿宋"/>
          <w:bCs/>
          <w:sz w:val="21"/>
          <w:szCs w:val="21"/>
        </w:rPr>
      </w:pPr>
      <w:r>
        <w:rPr>
          <w:rFonts w:hint="eastAsia" w:ascii="仿宋" w:hAnsi="仿宋" w:eastAsia="仿宋" w:cs="仿宋"/>
          <w:sz w:val="21"/>
          <w:szCs w:val="21"/>
          <w:lang w:val="zh-CN"/>
        </w:rPr>
        <w:t>谈判响应人的</w:t>
      </w:r>
      <w:r>
        <w:rPr>
          <w:rFonts w:hint="eastAsia" w:ascii="仿宋" w:hAnsi="仿宋" w:eastAsia="仿宋" w:cs="仿宋"/>
          <w:sz w:val="21"/>
          <w:szCs w:val="21"/>
        </w:rPr>
        <w:t>谈判响应文件必须按照谈判文件要求制作，</w:t>
      </w:r>
      <w:r>
        <w:rPr>
          <w:rFonts w:hint="eastAsia" w:ascii="仿宋" w:hAnsi="仿宋" w:eastAsia="仿宋" w:cs="仿宋"/>
          <w:bCs/>
          <w:sz w:val="21"/>
          <w:szCs w:val="21"/>
        </w:rPr>
        <w:t>并按顺序装订。</w:t>
      </w:r>
      <w:r>
        <w:rPr>
          <w:rFonts w:hint="eastAsia" w:ascii="仿宋" w:hAnsi="仿宋" w:eastAsia="仿宋" w:cs="仿宋"/>
          <w:sz w:val="21"/>
          <w:szCs w:val="21"/>
        </w:rPr>
        <w:t>有“格式见第五部分格式X”的须按照格式填写</w:t>
      </w:r>
      <w:r>
        <w:rPr>
          <w:rFonts w:hint="eastAsia" w:ascii="仿宋" w:hAnsi="仿宋" w:eastAsia="仿宋" w:cs="仿宋"/>
          <w:bCs/>
          <w:sz w:val="21"/>
          <w:szCs w:val="21"/>
        </w:rPr>
        <w:t>。混乱的编排导致谈判响应文件被误读或谈判小组查找不到有效文件是谈判响应人的风险。</w:t>
      </w:r>
    </w:p>
    <w:p>
      <w:pPr>
        <w:pStyle w:val="413"/>
        <w:adjustRightInd w:val="0"/>
        <w:snapToGrid w:val="0"/>
        <w:spacing w:before="0"/>
        <w:ind w:firstLine="0" w:firstLineChars="0"/>
        <w:rPr>
          <w:rFonts w:ascii="仿宋" w:hAnsi="仿宋" w:eastAsia="仿宋" w:cs="仿宋"/>
          <w:bCs/>
          <w:sz w:val="21"/>
          <w:szCs w:val="21"/>
          <w:u w:val="single"/>
        </w:rPr>
      </w:pPr>
      <w:r>
        <w:rPr>
          <w:rFonts w:hint="eastAsia" w:ascii="仿宋" w:hAnsi="仿宋" w:eastAsia="仿宋" w:cs="仿宋"/>
          <w:b/>
          <w:sz w:val="21"/>
          <w:szCs w:val="21"/>
        </w:rPr>
        <w:t>3.3谈判响应报价</w:t>
      </w:r>
    </w:p>
    <w:p>
      <w:pPr>
        <w:pStyle w:val="413"/>
        <w:adjustRightInd w:val="0"/>
        <w:snapToGrid w:val="0"/>
        <w:spacing w:before="0"/>
        <w:ind w:firstLine="420"/>
        <w:rPr>
          <w:rFonts w:ascii="仿宋" w:hAnsi="仿宋" w:eastAsia="仿宋" w:cs="仿宋"/>
          <w:sz w:val="21"/>
          <w:szCs w:val="21"/>
        </w:rPr>
      </w:pPr>
      <w:bookmarkStart w:id="35" w:name="_Toc91899887"/>
      <w:r>
        <w:rPr>
          <w:rFonts w:hint="eastAsia" w:ascii="仿宋" w:hAnsi="仿宋" w:eastAsia="仿宋" w:cs="仿宋"/>
          <w:sz w:val="21"/>
          <w:szCs w:val="21"/>
        </w:rPr>
        <w:t>3.3.1报价组成</w:t>
      </w:r>
    </w:p>
    <w:p>
      <w:pPr>
        <w:pStyle w:val="413"/>
        <w:adjustRightInd w:val="0"/>
        <w:snapToGrid w:val="0"/>
        <w:spacing w:before="0"/>
        <w:ind w:firstLine="420"/>
        <w:rPr>
          <w:rFonts w:ascii="仿宋" w:hAnsi="仿宋" w:eastAsia="仿宋" w:cs="仿宋"/>
          <w:sz w:val="21"/>
          <w:szCs w:val="21"/>
        </w:rPr>
      </w:pPr>
      <w:r>
        <w:rPr>
          <w:rFonts w:hint="eastAsia" w:ascii="仿宋" w:hAnsi="仿宋" w:eastAsia="仿宋" w:cs="仿宋"/>
          <w:sz w:val="21"/>
          <w:szCs w:val="21"/>
        </w:rPr>
        <w:t>谈判报价是履行合同的最终价格，包括完成本项目所需的全部费用</w:t>
      </w:r>
      <w:bookmarkStart w:id="36" w:name="_Hlk26696731"/>
      <w:r>
        <w:rPr>
          <w:rFonts w:hint="eastAsia" w:ascii="仿宋" w:hAnsi="仿宋" w:eastAsia="仿宋" w:cs="仿宋"/>
          <w:sz w:val="21"/>
          <w:szCs w:val="21"/>
        </w:rPr>
        <w:t>。</w:t>
      </w:r>
      <w:bookmarkEnd w:id="36"/>
    </w:p>
    <w:p>
      <w:pPr>
        <w:pStyle w:val="413"/>
        <w:adjustRightInd w:val="0"/>
        <w:snapToGrid w:val="0"/>
        <w:spacing w:before="0"/>
        <w:ind w:firstLine="420"/>
        <w:rPr>
          <w:rFonts w:ascii="仿宋" w:hAnsi="仿宋" w:eastAsia="仿宋" w:cs="仿宋"/>
          <w:sz w:val="21"/>
          <w:szCs w:val="21"/>
        </w:rPr>
      </w:pPr>
      <w:r>
        <w:rPr>
          <w:rFonts w:hint="eastAsia" w:ascii="仿宋" w:hAnsi="仿宋" w:eastAsia="仿宋" w:cs="仿宋"/>
          <w:sz w:val="21"/>
          <w:szCs w:val="21"/>
        </w:rPr>
        <w:t>3.3.2谈判货币</w:t>
      </w:r>
    </w:p>
    <w:p>
      <w:pPr>
        <w:pStyle w:val="2"/>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谈判响应文件中价格全部采用人民币报价。</w:t>
      </w:r>
    </w:p>
    <w:p>
      <w:pPr>
        <w:pStyle w:val="2"/>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报价应是唯一的，不接受有选择的报价。</w:t>
      </w:r>
    </w:p>
    <w:p>
      <w:pPr>
        <w:pStyle w:val="413"/>
        <w:adjustRightInd w:val="0"/>
        <w:snapToGrid w:val="0"/>
        <w:spacing w:before="0"/>
        <w:ind w:firstLine="0" w:firstLineChars="0"/>
        <w:rPr>
          <w:rFonts w:ascii="仿宋" w:hAnsi="仿宋" w:eastAsia="仿宋" w:cs="仿宋"/>
          <w:b/>
          <w:sz w:val="21"/>
          <w:szCs w:val="21"/>
        </w:rPr>
      </w:pPr>
      <w:r>
        <w:rPr>
          <w:rFonts w:hint="eastAsia" w:ascii="仿宋" w:hAnsi="仿宋" w:eastAsia="仿宋" w:cs="仿宋"/>
          <w:b/>
          <w:sz w:val="21"/>
          <w:szCs w:val="21"/>
        </w:rPr>
        <w:t>3.4谈判有效期</w:t>
      </w:r>
    </w:p>
    <w:p>
      <w:pPr>
        <w:pStyle w:val="413"/>
        <w:adjustRightInd w:val="0"/>
        <w:snapToGrid w:val="0"/>
        <w:spacing w:before="0"/>
        <w:ind w:firstLine="420"/>
        <w:rPr>
          <w:rFonts w:ascii="仿宋" w:hAnsi="仿宋" w:eastAsia="仿宋" w:cs="仿宋"/>
          <w:sz w:val="21"/>
          <w:szCs w:val="21"/>
        </w:rPr>
      </w:pPr>
      <w:r>
        <w:rPr>
          <w:rFonts w:hint="eastAsia" w:ascii="仿宋" w:hAnsi="仿宋" w:eastAsia="仿宋" w:cs="仿宋"/>
          <w:sz w:val="21"/>
          <w:szCs w:val="21"/>
        </w:rPr>
        <w:t>3.4.1谈判响应文件合格投递后，自谈判截止日期起，至前附表规定的日期内有效。合同签订后，谈判响应文件作为合同附件，谈判响应文件有效期同合同有效期。</w:t>
      </w:r>
    </w:p>
    <w:p>
      <w:pPr>
        <w:pStyle w:val="413"/>
        <w:adjustRightInd w:val="0"/>
        <w:snapToGrid w:val="0"/>
        <w:spacing w:before="0"/>
        <w:ind w:firstLine="420"/>
        <w:rPr>
          <w:rFonts w:ascii="仿宋" w:hAnsi="仿宋" w:eastAsia="仿宋" w:cs="仿宋"/>
          <w:sz w:val="21"/>
          <w:szCs w:val="21"/>
        </w:rPr>
      </w:pPr>
      <w:r>
        <w:rPr>
          <w:rFonts w:hint="eastAsia" w:ascii="仿宋" w:hAnsi="仿宋" w:eastAsia="仿宋" w:cs="仿宋"/>
          <w:sz w:val="21"/>
          <w:szCs w:val="21"/>
        </w:rPr>
        <w:t>3.4.2采购人如因故推迟谈判截止时间，将以书面形式通知所有谈判响应人。在这种情况下，采购人与谈判响应人以前在谈判截止期方面的全部权利、责任和义务，将适用于延长至新的谈判截止期。</w:t>
      </w:r>
    </w:p>
    <w:p>
      <w:pPr>
        <w:pStyle w:val="413"/>
        <w:adjustRightInd w:val="0"/>
        <w:snapToGrid w:val="0"/>
        <w:spacing w:before="0"/>
        <w:ind w:firstLine="420"/>
        <w:rPr>
          <w:rFonts w:ascii="仿宋" w:hAnsi="仿宋" w:eastAsia="仿宋" w:cs="仿宋"/>
          <w:sz w:val="21"/>
          <w:szCs w:val="21"/>
        </w:rPr>
      </w:pPr>
      <w:r>
        <w:rPr>
          <w:rFonts w:hint="eastAsia" w:ascii="仿宋" w:hAnsi="仿宋" w:eastAsia="仿宋" w:cs="仿宋"/>
          <w:sz w:val="21"/>
          <w:szCs w:val="21"/>
        </w:rPr>
        <w:t>3.4.3谈判响应人可拒绝接受延期要求。同意延长有效期的谈判响应人不能修改谈判响应文件。</w:t>
      </w:r>
    </w:p>
    <w:bookmarkEnd w:id="35"/>
    <w:p>
      <w:pPr>
        <w:adjustRightInd w:val="0"/>
        <w:snapToGrid w:val="0"/>
        <w:spacing w:line="360" w:lineRule="auto"/>
        <w:jc w:val="center"/>
        <w:outlineLvl w:val="1"/>
        <w:rPr>
          <w:rFonts w:ascii="仿宋" w:hAnsi="仿宋" w:eastAsia="仿宋" w:cs="仿宋"/>
          <w:b/>
          <w:sz w:val="21"/>
          <w:szCs w:val="21"/>
        </w:rPr>
      </w:pPr>
      <w:bookmarkStart w:id="37" w:name="_Toc80653455"/>
      <w:bookmarkStart w:id="38" w:name="_Toc91899892"/>
      <w:r>
        <w:rPr>
          <w:rFonts w:hint="eastAsia" w:ascii="仿宋" w:hAnsi="仿宋" w:eastAsia="仿宋" w:cs="仿宋"/>
          <w:b/>
          <w:sz w:val="21"/>
          <w:szCs w:val="21"/>
        </w:rPr>
        <w:t>4.谈判响应</w:t>
      </w:r>
      <w:bookmarkEnd w:id="37"/>
    </w:p>
    <w:p>
      <w:pPr>
        <w:pStyle w:val="413"/>
        <w:adjustRightInd w:val="0"/>
        <w:snapToGrid w:val="0"/>
        <w:spacing w:before="0"/>
        <w:ind w:firstLine="0" w:firstLineChars="0"/>
        <w:rPr>
          <w:rFonts w:ascii="仿宋" w:hAnsi="仿宋" w:eastAsia="仿宋" w:cs="仿宋"/>
          <w:sz w:val="21"/>
          <w:szCs w:val="21"/>
        </w:rPr>
      </w:pPr>
      <w:r>
        <w:rPr>
          <w:rFonts w:hint="eastAsia" w:ascii="仿宋" w:hAnsi="仿宋" w:eastAsia="仿宋" w:cs="仿宋"/>
          <w:b/>
          <w:sz w:val="21"/>
          <w:szCs w:val="21"/>
        </w:rPr>
        <w:t>4.1谈判响应文件的密封、包装与标记</w:t>
      </w:r>
    </w:p>
    <w:p>
      <w:pPr>
        <w:pStyle w:val="413"/>
        <w:adjustRightInd w:val="0"/>
        <w:snapToGrid w:val="0"/>
        <w:spacing w:before="0"/>
        <w:ind w:firstLine="420"/>
        <w:rPr>
          <w:rFonts w:ascii="仿宋" w:hAnsi="仿宋" w:eastAsia="仿宋" w:cs="仿宋"/>
          <w:b/>
          <w:sz w:val="21"/>
          <w:szCs w:val="21"/>
          <w:u w:val="single"/>
        </w:rPr>
      </w:pPr>
      <w:r>
        <w:rPr>
          <w:rFonts w:hint="eastAsia" w:ascii="仿宋" w:hAnsi="仿宋" w:eastAsia="仿宋" w:cs="仿宋"/>
          <w:sz w:val="21"/>
          <w:szCs w:val="21"/>
        </w:rPr>
        <w:t>4.1.1谈判响应人应按本须知“前附表”规定的方式密封包装并标记谈判响应文件，</w:t>
      </w:r>
      <w:r>
        <w:rPr>
          <w:rFonts w:hint="eastAsia" w:ascii="仿宋" w:hAnsi="仿宋" w:eastAsia="仿宋" w:cs="仿宋"/>
          <w:kern w:val="0"/>
          <w:position w:val="-3"/>
          <w:sz w:val="21"/>
          <w:szCs w:val="21"/>
        </w:rPr>
        <w:t>没有密封包装的谈判响应文件，将被当场拒绝。</w:t>
      </w:r>
    </w:p>
    <w:p>
      <w:pPr>
        <w:pStyle w:val="413"/>
        <w:adjustRightInd w:val="0"/>
        <w:snapToGrid w:val="0"/>
        <w:spacing w:before="0"/>
        <w:ind w:firstLine="420"/>
        <w:rPr>
          <w:rFonts w:ascii="仿宋" w:hAnsi="仿宋" w:eastAsia="仿宋" w:cs="仿宋"/>
          <w:sz w:val="21"/>
          <w:szCs w:val="21"/>
        </w:rPr>
      </w:pPr>
      <w:r>
        <w:rPr>
          <w:rFonts w:hint="eastAsia" w:ascii="仿宋" w:hAnsi="仿宋" w:eastAsia="仿宋" w:cs="仿宋"/>
          <w:sz w:val="21"/>
          <w:szCs w:val="21"/>
        </w:rPr>
        <w:t>4.1.2未按要求加写标记的谈判响应文件，谈判组织机构将不承担谈判响应文件错放或提前开封的责任。</w:t>
      </w:r>
    </w:p>
    <w:p>
      <w:pPr>
        <w:pStyle w:val="413"/>
        <w:adjustRightInd w:val="0"/>
        <w:snapToGrid w:val="0"/>
        <w:spacing w:before="0"/>
        <w:ind w:firstLine="0" w:firstLineChars="0"/>
        <w:rPr>
          <w:rFonts w:ascii="仿宋" w:hAnsi="仿宋" w:eastAsia="仿宋" w:cs="仿宋"/>
          <w:b/>
          <w:sz w:val="21"/>
          <w:szCs w:val="21"/>
        </w:rPr>
      </w:pPr>
      <w:r>
        <w:rPr>
          <w:rFonts w:hint="eastAsia" w:ascii="仿宋" w:hAnsi="仿宋" w:eastAsia="仿宋" w:cs="仿宋"/>
          <w:b/>
          <w:sz w:val="21"/>
          <w:szCs w:val="21"/>
        </w:rPr>
        <w:t>4.2谈判响应文件的递交</w:t>
      </w:r>
    </w:p>
    <w:p>
      <w:pPr>
        <w:pStyle w:val="413"/>
        <w:adjustRightInd w:val="0"/>
        <w:snapToGrid w:val="0"/>
        <w:spacing w:before="0"/>
        <w:ind w:firstLine="420"/>
        <w:rPr>
          <w:rFonts w:ascii="仿宋" w:hAnsi="仿宋" w:eastAsia="仿宋" w:cs="仿宋"/>
          <w:sz w:val="21"/>
          <w:szCs w:val="21"/>
        </w:rPr>
      </w:pPr>
      <w:r>
        <w:rPr>
          <w:rFonts w:hint="eastAsia" w:ascii="仿宋" w:hAnsi="仿宋" w:eastAsia="仿宋" w:cs="仿宋"/>
          <w:sz w:val="21"/>
          <w:szCs w:val="21"/>
        </w:rPr>
        <w:t>4.2.1谈判响应人应按本须知“前附表”规定的时间、地点将谈判响应文件递交给采购代理机构，采购代理机构将拒绝接受逾期送达或未送达至指定地点的谈判响应文件。</w:t>
      </w:r>
    </w:p>
    <w:p>
      <w:pPr>
        <w:pStyle w:val="413"/>
        <w:adjustRightInd w:val="0"/>
        <w:snapToGrid w:val="0"/>
        <w:spacing w:before="0"/>
        <w:ind w:firstLine="420"/>
        <w:rPr>
          <w:rFonts w:ascii="仿宋" w:hAnsi="仿宋" w:eastAsia="仿宋" w:cs="仿宋"/>
          <w:sz w:val="21"/>
          <w:szCs w:val="21"/>
        </w:rPr>
      </w:pPr>
      <w:r>
        <w:rPr>
          <w:rFonts w:hint="eastAsia" w:ascii="仿宋" w:hAnsi="仿宋" w:eastAsia="仿宋" w:cs="仿宋"/>
          <w:sz w:val="21"/>
          <w:szCs w:val="21"/>
        </w:rPr>
        <w:t>4.2.2采购人如因故推迟谈判截止时间，将以书面形式通知所有谈判响应人。在这种情况下，采购人与谈判响应人以前在谈判截止期方面的全部权利、责任和义务，将适用于延长至新的谈判截止期。</w:t>
      </w:r>
    </w:p>
    <w:p>
      <w:pPr>
        <w:pStyle w:val="413"/>
        <w:adjustRightInd w:val="0"/>
        <w:snapToGrid w:val="0"/>
        <w:spacing w:before="0"/>
        <w:ind w:firstLine="0" w:firstLineChars="0"/>
        <w:rPr>
          <w:rFonts w:ascii="仿宋" w:hAnsi="仿宋" w:eastAsia="仿宋" w:cs="仿宋"/>
          <w:b/>
          <w:sz w:val="21"/>
          <w:szCs w:val="21"/>
        </w:rPr>
      </w:pPr>
      <w:r>
        <w:rPr>
          <w:rFonts w:hint="eastAsia" w:ascii="仿宋" w:hAnsi="仿宋" w:eastAsia="仿宋" w:cs="仿宋"/>
          <w:b/>
          <w:sz w:val="21"/>
          <w:szCs w:val="21"/>
        </w:rPr>
        <w:t>4.3谈判响应文件的修改与撤回</w:t>
      </w:r>
    </w:p>
    <w:p>
      <w:pPr>
        <w:pStyle w:val="413"/>
        <w:adjustRightInd w:val="0"/>
        <w:snapToGrid w:val="0"/>
        <w:spacing w:before="0"/>
        <w:ind w:firstLine="420"/>
        <w:rPr>
          <w:rFonts w:ascii="仿宋" w:hAnsi="仿宋" w:eastAsia="仿宋" w:cs="仿宋"/>
          <w:sz w:val="21"/>
          <w:szCs w:val="21"/>
        </w:rPr>
      </w:pPr>
      <w:r>
        <w:rPr>
          <w:rFonts w:hint="eastAsia" w:ascii="仿宋" w:hAnsi="仿宋" w:eastAsia="仿宋" w:cs="仿宋"/>
          <w:sz w:val="21"/>
          <w:szCs w:val="21"/>
        </w:rPr>
        <w:t>4.3.1谈判响应人递交谈判响应文件以后，在规定的谈判截止时间之前，可以书面形式对谈判响应文件进行补充、修改，修改文件须加盖单位公章，并由法定（授权）代表人签字盖章，在谈判截止时间以后，不能修改、补充谈判响应文件。</w:t>
      </w:r>
    </w:p>
    <w:p>
      <w:pPr>
        <w:pStyle w:val="413"/>
        <w:adjustRightInd w:val="0"/>
        <w:snapToGrid w:val="0"/>
        <w:spacing w:before="0"/>
        <w:ind w:firstLine="420"/>
        <w:rPr>
          <w:rFonts w:ascii="仿宋" w:hAnsi="仿宋" w:eastAsia="仿宋" w:cs="仿宋"/>
          <w:sz w:val="21"/>
          <w:szCs w:val="21"/>
        </w:rPr>
      </w:pPr>
      <w:r>
        <w:rPr>
          <w:rFonts w:hint="eastAsia" w:ascii="仿宋" w:hAnsi="仿宋" w:eastAsia="仿宋" w:cs="仿宋"/>
          <w:sz w:val="21"/>
          <w:szCs w:val="21"/>
        </w:rPr>
        <w:t>4.3.2谈判响应人的修改文件，应按本须知规定编制、密封、标志和递交，如果一份谈判响应文件有几份函件时，应注明哪一份有效，否则所作修改视为无效。</w:t>
      </w:r>
    </w:p>
    <w:bookmarkEnd w:id="38"/>
    <w:p>
      <w:pPr>
        <w:pStyle w:val="413"/>
        <w:adjustRightInd w:val="0"/>
        <w:snapToGrid w:val="0"/>
        <w:spacing w:before="0"/>
        <w:ind w:firstLine="420"/>
        <w:rPr>
          <w:rFonts w:ascii="仿宋" w:hAnsi="仿宋" w:eastAsia="仿宋" w:cs="仿宋"/>
          <w:sz w:val="21"/>
          <w:szCs w:val="21"/>
        </w:rPr>
      </w:pPr>
      <w:r>
        <w:rPr>
          <w:rFonts w:hint="eastAsia" w:ascii="仿宋" w:hAnsi="仿宋" w:eastAsia="仿宋" w:cs="仿宋"/>
          <w:sz w:val="21"/>
          <w:szCs w:val="21"/>
        </w:rPr>
        <w:t>4.3.3在谈判截止日期与谈判文件中规定的有效期终止日之间的这段时间内，谈判响应人不能撤回谈判响应文件。</w:t>
      </w:r>
      <w:bookmarkStart w:id="39" w:name="_Toc233618976"/>
      <w:bookmarkStart w:id="40" w:name="_Toc91899897"/>
    </w:p>
    <w:p>
      <w:pPr>
        <w:adjustRightInd w:val="0"/>
        <w:snapToGrid w:val="0"/>
        <w:spacing w:line="360" w:lineRule="auto"/>
        <w:jc w:val="center"/>
        <w:outlineLvl w:val="1"/>
        <w:rPr>
          <w:rFonts w:ascii="仿宋" w:hAnsi="仿宋" w:eastAsia="仿宋" w:cs="仿宋"/>
          <w:b/>
          <w:sz w:val="21"/>
          <w:szCs w:val="21"/>
        </w:rPr>
      </w:pPr>
      <w:bookmarkStart w:id="41" w:name="_Toc80653456"/>
      <w:r>
        <w:rPr>
          <w:rFonts w:hint="eastAsia" w:ascii="仿宋" w:hAnsi="仿宋" w:eastAsia="仿宋" w:cs="仿宋"/>
          <w:b/>
          <w:sz w:val="21"/>
          <w:szCs w:val="21"/>
        </w:rPr>
        <w:t>5</w:t>
      </w:r>
      <w:bookmarkEnd w:id="39"/>
      <w:bookmarkEnd w:id="40"/>
      <w:r>
        <w:rPr>
          <w:rFonts w:hint="eastAsia" w:ascii="仿宋" w:hAnsi="仿宋" w:eastAsia="仿宋" w:cs="仿宋"/>
          <w:b/>
          <w:sz w:val="21"/>
          <w:szCs w:val="21"/>
        </w:rPr>
        <w:t>.谈判文件开启</w:t>
      </w:r>
      <w:bookmarkEnd w:id="41"/>
    </w:p>
    <w:p>
      <w:pPr>
        <w:pStyle w:val="413"/>
        <w:adjustRightInd w:val="0"/>
        <w:snapToGrid w:val="0"/>
        <w:spacing w:before="0"/>
        <w:ind w:firstLine="422"/>
        <w:rPr>
          <w:rFonts w:ascii="仿宋" w:hAnsi="仿宋" w:eastAsia="仿宋" w:cs="仿宋"/>
          <w:b/>
          <w:sz w:val="21"/>
          <w:szCs w:val="21"/>
        </w:rPr>
      </w:pPr>
      <w:r>
        <w:rPr>
          <w:rFonts w:hint="eastAsia" w:ascii="仿宋" w:hAnsi="仿宋" w:eastAsia="仿宋" w:cs="仿宋"/>
          <w:b/>
          <w:sz w:val="21"/>
          <w:szCs w:val="21"/>
        </w:rPr>
        <w:t>5.1谈判文件开启准备</w:t>
      </w:r>
    </w:p>
    <w:p>
      <w:pPr>
        <w:pStyle w:val="413"/>
        <w:adjustRightInd w:val="0"/>
        <w:snapToGrid w:val="0"/>
        <w:spacing w:before="0"/>
        <w:ind w:firstLine="420"/>
        <w:rPr>
          <w:rFonts w:ascii="仿宋" w:hAnsi="仿宋" w:eastAsia="仿宋" w:cs="仿宋"/>
          <w:sz w:val="21"/>
          <w:szCs w:val="21"/>
        </w:rPr>
      </w:pPr>
      <w:r>
        <w:rPr>
          <w:rFonts w:hint="eastAsia" w:ascii="仿宋" w:hAnsi="仿宋" w:eastAsia="仿宋" w:cs="仿宋"/>
          <w:sz w:val="21"/>
          <w:szCs w:val="21"/>
        </w:rPr>
        <w:t>5.1.1采购代理机构将按“谈判公告”（包括后续可能发布的更正文件、补充文件）规定的时间和地点开启谈判响应文件，各谈判响应人代表（法定代表人或授权代表）应准时参加，携带本人身份证或公安机关出具的临时身份证明或港澳台胞证或护照原件（其他诸如驾驶证、市民卡等一律视为未提供有效的身份证明）。如谈判响应人代表不能出示有效身份证明视同谈判响应人代表未到场，事后不得对采购相关人员、谈判文件开启过程、响应文件开启结果提出异议，并无权代表谈判响应人签署开启、谈判现场需要的相关文件。谈判响应人代表未到场签字确认或者拒绝签字确认的，不影响谈判程序继续进行。</w:t>
      </w:r>
    </w:p>
    <w:p>
      <w:pPr>
        <w:pStyle w:val="413"/>
        <w:adjustRightInd w:val="0"/>
        <w:snapToGrid w:val="0"/>
        <w:spacing w:before="0"/>
        <w:ind w:firstLine="420"/>
        <w:rPr>
          <w:rFonts w:ascii="仿宋" w:hAnsi="仿宋" w:eastAsia="仿宋" w:cs="仿宋"/>
          <w:sz w:val="21"/>
          <w:szCs w:val="21"/>
        </w:rPr>
      </w:pPr>
      <w:r>
        <w:rPr>
          <w:rFonts w:hint="eastAsia" w:ascii="仿宋" w:hAnsi="仿宋" w:eastAsia="仿宋" w:cs="仿宋"/>
          <w:sz w:val="21"/>
          <w:szCs w:val="21"/>
        </w:rPr>
        <w:t>5.1.2现场工作人员接收谈判响应文件，并组织谈判响应人代表登记、签到。无关人员将被拒绝进入谈判文件开启现场。</w:t>
      </w:r>
    </w:p>
    <w:p>
      <w:pPr>
        <w:pStyle w:val="413"/>
        <w:adjustRightInd w:val="0"/>
        <w:snapToGrid w:val="0"/>
        <w:spacing w:before="0"/>
        <w:ind w:firstLine="422"/>
        <w:rPr>
          <w:rFonts w:ascii="仿宋" w:hAnsi="仿宋" w:eastAsia="仿宋" w:cs="仿宋"/>
          <w:b/>
          <w:sz w:val="21"/>
          <w:szCs w:val="21"/>
        </w:rPr>
      </w:pPr>
      <w:r>
        <w:rPr>
          <w:rFonts w:hint="eastAsia" w:ascii="仿宋" w:hAnsi="仿宋" w:eastAsia="仿宋" w:cs="仿宋"/>
          <w:b/>
          <w:sz w:val="21"/>
          <w:szCs w:val="21"/>
        </w:rPr>
        <w:t>5.2谈判文件开启程序</w:t>
      </w:r>
    </w:p>
    <w:p>
      <w:pPr>
        <w:pStyle w:val="413"/>
        <w:adjustRightInd w:val="0"/>
        <w:snapToGrid w:val="0"/>
        <w:spacing w:before="0"/>
        <w:ind w:firstLine="420"/>
        <w:rPr>
          <w:rFonts w:ascii="仿宋" w:hAnsi="仿宋" w:eastAsia="仿宋" w:cs="仿宋"/>
          <w:sz w:val="21"/>
          <w:szCs w:val="21"/>
        </w:rPr>
      </w:pPr>
      <w:r>
        <w:rPr>
          <w:rFonts w:hint="eastAsia" w:ascii="仿宋" w:hAnsi="仿宋" w:eastAsia="仿宋" w:cs="仿宋"/>
          <w:sz w:val="21"/>
          <w:szCs w:val="21"/>
        </w:rPr>
        <w:t>5.2.1</w:t>
      </w:r>
      <w:r>
        <w:rPr>
          <w:rFonts w:hint="eastAsia" w:ascii="仿宋" w:hAnsi="仿宋" w:eastAsia="仿宋" w:cs="仿宋"/>
          <w:snapToGrid w:val="0"/>
          <w:kern w:val="0"/>
          <w:sz w:val="21"/>
          <w:szCs w:val="21"/>
        </w:rPr>
        <w:t>主持人介绍谈判文件开启现场的人员情况，宣读递交谈判响应文件的谈判响应人名单、现场纪律、应当回避的情形等注意事项，组织谈判响应人签署不存在影响公平竞争的《采购活动现场确认声明书》。</w:t>
      </w:r>
    </w:p>
    <w:p>
      <w:pPr>
        <w:pStyle w:val="413"/>
        <w:adjustRightInd w:val="0"/>
        <w:snapToGrid w:val="0"/>
        <w:spacing w:before="0"/>
        <w:ind w:firstLine="420"/>
        <w:rPr>
          <w:rFonts w:ascii="仿宋" w:hAnsi="仿宋" w:eastAsia="仿宋" w:cs="仿宋"/>
          <w:sz w:val="21"/>
          <w:szCs w:val="21"/>
        </w:rPr>
      </w:pPr>
      <w:r>
        <w:rPr>
          <w:rFonts w:hint="eastAsia" w:ascii="仿宋" w:hAnsi="仿宋" w:eastAsia="仿宋" w:cs="仿宋"/>
          <w:sz w:val="21"/>
          <w:szCs w:val="21"/>
        </w:rPr>
        <w:t>5.2.2谈判响应人代表或监督人员查验谈判响应文件密封情况。</w:t>
      </w:r>
    </w:p>
    <w:p>
      <w:pPr>
        <w:pStyle w:val="413"/>
        <w:adjustRightInd w:val="0"/>
        <w:snapToGrid w:val="0"/>
        <w:spacing w:before="0"/>
        <w:ind w:firstLine="420"/>
        <w:rPr>
          <w:rFonts w:ascii="仿宋" w:hAnsi="仿宋" w:eastAsia="仿宋" w:cs="仿宋"/>
          <w:sz w:val="21"/>
          <w:szCs w:val="21"/>
        </w:rPr>
      </w:pPr>
      <w:r>
        <w:rPr>
          <w:rFonts w:hint="eastAsia" w:ascii="仿宋" w:hAnsi="仿宋" w:eastAsia="仿宋" w:cs="仿宋"/>
          <w:sz w:val="21"/>
          <w:szCs w:val="21"/>
        </w:rPr>
        <w:t>5.2.3拆封谈判响应文件，现场工作人员按谈判响应人提交谈判响应文件的先后顺序当众拆封符合密封及递交要求的谈判响应文件，核验出席谈判文件开启活动现场的谈判响应人代表及相关单位人员身份，清点谈判响应文件（包括正本、副本）数量，同时当场制作并打印《谈判响应文件开启记录表》，由谈判响应人代表、唱标人、记录人和现场监督员在开启记录表上签字确认（不予确认的应说明理由，否则视为无异议）。</w:t>
      </w:r>
    </w:p>
    <w:p>
      <w:pPr>
        <w:pStyle w:val="413"/>
        <w:adjustRightInd w:val="0"/>
        <w:snapToGrid w:val="0"/>
        <w:spacing w:before="0"/>
        <w:ind w:firstLine="420"/>
        <w:rPr>
          <w:rFonts w:ascii="仿宋" w:hAnsi="仿宋" w:eastAsia="仿宋" w:cs="仿宋"/>
          <w:sz w:val="21"/>
          <w:szCs w:val="21"/>
        </w:rPr>
      </w:pPr>
      <w:r>
        <w:rPr>
          <w:rFonts w:hint="eastAsia" w:ascii="仿宋" w:hAnsi="仿宋" w:eastAsia="仿宋" w:cs="仿宋"/>
          <w:sz w:val="21"/>
          <w:szCs w:val="21"/>
        </w:rPr>
        <w:t>5.2.4谈判小组根据谈判文件及谈判响应文件一一跟谈判响应人代表进行谈判，并要求满足要求且愿意继续响应的谈判响应人代表在规定的时间内提交最后报价。</w:t>
      </w:r>
    </w:p>
    <w:p>
      <w:pPr>
        <w:pStyle w:val="413"/>
        <w:adjustRightInd w:val="0"/>
        <w:snapToGrid w:val="0"/>
        <w:spacing w:before="0"/>
        <w:ind w:firstLine="420"/>
        <w:rPr>
          <w:rFonts w:ascii="仿宋" w:hAnsi="仿宋" w:eastAsia="仿宋" w:cs="仿宋"/>
          <w:sz w:val="21"/>
          <w:szCs w:val="21"/>
        </w:rPr>
      </w:pPr>
      <w:r>
        <w:rPr>
          <w:rFonts w:hint="eastAsia" w:ascii="仿宋" w:hAnsi="仿宋" w:eastAsia="仿宋" w:cs="仿宋"/>
          <w:sz w:val="21"/>
          <w:szCs w:val="21"/>
        </w:rPr>
        <w:t>5.2.5商务和技术评审结束后且收到谈判响应人代表的最后报价后，主持人宣告商务和技术评审无效谈判响应人名称及理由。</w:t>
      </w:r>
    </w:p>
    <w:p>
      <w:pPr>
        <w:pStyle w:val="413"/>
        <w:adjustRightInd w:val="0"/>
        <w:snapToGrid w:val="0"/>
        <w:spacing w:before="0"/>
        <w:ind w:firstLine="420"/>
        <w:rPr>
          <w:rFonts w:ascii="仿宋" w:hAnsi="仿宋" w:eastAsia="仿宋" w:cs="仿宋"/>
          <w:sz w:val="21"/>
          <w:szCs w:val="21"/>
        </w:rPr>
      </w:pPr>
      <w:r>
        <w:rPr>
          <w:rFonts w:hint="eastAsia" w:ascii="仿宋" w:hAnsi="仿宋" w:eastAsia="仿宋" w:cs="仿宋"/>
          <w:sz w:val="21"/>
          <w:szCs w:val="21"/>
        </w:rPr>
        <w:t>5.2.6拆封谈判响应人最后报价文件，宣读最后报价表有关内容，同时当场制作并打印最后报价开启记录表，由谈判响应人代表、唱标人、记录人和现场监督员在开启记录表上签字确认（不予确认的应说明理由，否则视为无异议）。开启结束后，现场工作人员将最后报价文件及开启记录表护送至指定评审地点，由谈判小组对报价的合理性、准确性等进行审查核实。</w:t>
      </w:r>
    </w:p>
    <w:p>
      <w:pPr>
        <w:pStyle w:val="413"/>
        <w:adjustRightInd w:val="0"/>
        <w:snapToGrid w:val="0"/>
        <w:spacing w:before="0"/>
        <w:ind w:firstLine="420"/>
        <w:rPr>
          <w:rFonts w:ascii="仿宋" w:hAnsi="仿宋" w:eastAsia="仿宋" w:cs="仿宋"/>
          <w:sz w:val="21"/>
          <w:szCs w:val="21"/>
        </w:rPr>
      </w:pPr>
      <w:r>
        <w:rPr>
          <w:rFonts w:hint="eastAsia" w:ascii="仿宋" w:hAnsi="仿宋" w:eastAsia="仿宋" w:cs="仿宋"/>
          <w:sz w:val="21"/>
          <w:szCs w:val="21"/>
        </w:rPr>
        <w:t>5.2.7谈判结束后，主持人告知采购人最终确定成交供应商名单的时间和告知方式等。</w:t>
      </w:r>
    </w:p>
    <w:p>
      <w:pPr>
        <w:pStyle w:val="413"/>
        <w:adjustRightInd w:val="0"/>
        <w:snapToGrid w:val="0"/>
        <w:spacing w:before="0"/>
        <w:ind w:firstLine="420"/>
        <w:rPr>
          <w:rFonts w:ascii="仿宋" w:hAnsi="仿宋" w:eastAsia="仿宋" w:cs="仿宋"/>
          <w:sz w:val="21"/>
          <w:szCs w:val="21"/>
        </w:rPr>
      </w:pPr>
      <w:r>
        <w:rPr>
          <w:rFonts w:hint="eastAsia" w:ascii="仿宋" w:hAnsi="仿宋" w:eastAsia="仿宋" w:cs="仿宋"/>
          <w:sz w:val="21"/>
          <w:szCs w:val="21"/>
        </w:rPr>
        <w:t>5.3开启后谈判响应人代表当场对开启结果进行签字确认，谈判响应人代表未在开启记录上签字的，均视为对开启结果予以默认。</w:t>
      </w:r>
    </w:p>
    <w:p>
      <w:pPr>
        <w:pStyle w:val="413"/>
        <w:adjustRightInd w:val="0"/>
        <w:snapToGrid w:val="0"/>
        <w:spacing w:before="0"/>
        <w:ind w:firstLine="420"/>
        <w:rPr>
          <w:rFonts w:ascii="仿宋" w:hAnsi="仿宋" w:eastAsia="仿宋" w:cs="仿宋"/>
          <w:sz w:val="21"/>
          <w:szCs w:val="21"/>
        </w:rPr>
      </w:pPr>
      <w:r>
        <w:rPr>
          <w:rFonts w:hint="eastAsia" w:ascii="仿宋" w:hAnsi="仿宋" w:eastAsia="仿宋" w:cs="仿宋"/>
          <w:sz w:val="21"/>
          <w:szCs w:val="21"/>
        </w:rPr>
        <w:t>5.4谈判文件开启结束后，如发现谈判文件开启结果与谈判响应文件不一致者，除谈判小组认定的特殊情况应另行处理外，其开启结果不予纠正。</w:t>
      </w:r>
    </w:p>
    <w:p>
      <w:pPr>
        <w:pStyle w:val="413"/>
        <w:adjustRightInd w:val="0"/>
        <w:snapToGrid w:val="0"/>
        <w:spacing w:before="0"/>
        <w:ind w:firstLine="420"/>
        <w:rPr>
          <w:rFonts w:ascii="仿宋" w:hAnsi="仿宋" w:eastAsia="仿宋" w:cs="仿宋"/>
          <w:sz w:val="21"/>
          <w:szCs w:val="21"/>
        </w:rPr>
      </w:pPr>
      <w:r>
        <w:rPr>
          <w:rFonts w:hint="eastAsia" w:ascii="仿宋" w:hAnsi="仿宋" w:eastAsia="仿宋" w:cs="仿宋"/>
          <w:sz w:val="21"/>
          <w:szCs w:val="21"/>
        </w:rPr>
        <w:t>5.5谈判响应文件有下列情况之一的将不予接受：</w:t>
      </w:r>
    </w:p>
    <w:p>
      <w:pPr>
        <w:pStyle w:val="204"/>
        <w:snapToGrid w:val="0"/>
        <w:spacing w:before="0" w:line="360" w:lineRule="auto"/>
        <w:ind w:left="0" w:firstLine="420" w:firstLineChars="200"/>
        <w:rPr>
          <w:rFonts w:ascii="仿宋" w:hAnsi="仿宋" w:eastAsia="仿宋" w:cs="仿宋"/>
          <w:kern w:val="2"/>
          <w:sz w:val="21"/>
          <w:szCs w:val="21"/>
        </w:rPr>
      </w:pPr>
      <w:r>
        <w:rPr>
          <w:rFonts w:hint="eastAsia" w:ascii="仿宋" w:hAnsi="仿宋" w:eastAsia="仿宋" w:cs="仿宋"/>
          <w:kern w:val="2"/>
          <w:sz w:val="21"/>
          <w:szCs w:val="21"/>
        </w:rPr>
        <w:t>（1）在谈判响应文件递交截止时间以后送达的谈判响应文件；</w:t>
      </w:r>
    </w:p>
    <w:p>
      <w:pPr>
        <w:pStyle w:val="352"/>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（2）谈判响应文件没有密封包装或者包装不妥（“包装不妥”是指在送交途中严重破损或失散等能直接接触到谈判响应文件的包装）；</w:t>
      </w:r>
    </w:p>
    <w:p>
      <w:pPr>
        <w:pStyle w:val="204"/>
        <w:snapToGrid w:val="0"/>
        <w:spacing w:before="0" w:line="360" w:lineRule="auto"/>
        <w:ind w:left="0" w:firstLine="420" w:firstLineChars="200"/>
        <w:rPr>
          <w:rFonts w:ascii="仿宋" w:hAnsi="仿宋" w:eastAsia="仿宋" w:cs="仿宋"/>
          <w:kern w:val="2"/>
          <w:sz w:val="21"/>
          <w:szCs w:val="21"/>
        </w:rPr>
      </w:pPr>
      <w:r>
        <w:rPr>
          <w:rFonts w:hint="eastAsia" w:ascii="仿宋" w:hAnsi="仿宋" w:eastAsia="仿宋" w:cs="仿宋"/>
          <w:kern w:val="2"/>
          <w:sz w:val="21"/>
          <w:szCs w:val="21"/>
        </w:rPr>
        <w:t>（3）仅以非纸制文本形式的谈判响应文件。</w:t>
      </w:r>
    </w:p>
    <w:p>
      <w:pPr>
        <w:pStyle w:val="204"/>
        <w:snapToGrid w:val="0"/>
        <w:spacing w:before="0" w:line="360" w:lineRule="auto"/>
        <w:ind w:left="0" w:firstLine="420" w:firstLineChars="200"/>
        <w:rPr>
          <w:rFonts w:ascii="仿宋" w:hAnsi="仿宋" w:eastAsia="仿宋" w:cs="仿宋"/>
          <w:b/>
          <w:kern w:val="2"/>
          <w:sz w:val="21"/>
          <w:szCs w:val="21"/>
        </w:rPr>
      </w:pPr>
      <w:r>
        <w:rPr>
          <w:rFonts w:hint="eastAsia" w:ascii="仿宋" w:hAnsi="仿宋" w:eastAsia="仿宋" w:cs="仿宋"/>
          <w:sz w:val="21"/>
          <w:szCs w:val="21"/>
        </w:rPr>
        <w:t>5.6</w:t>
      </w:r>
      <w:r>
        <w:rPr>
          <w:rFonts w:hint="eastAsia" w:ascii="仿宋" w:hAnsi="仿宋" w:eastAsia="仿宋" w:cs="仿宋"/>
          <w:b/>
          <w:sz w:val="21"/>
          <w:szCs w:val="21"/>
        </w:rPr>
        <w:t>本项目采用资格后审制。</w:t>
      </w:r>
      <w:r>
        <w:rPr>
          <w:rFonts w:hint="eastAsia" w:ascii="仿宋" w:hAnsi="仿宋" w:eastAsia="仿宋" w:cs="仿宋"/>
          <w:sz w:val="21"/>
          <w:szCs w:val="21"/>
        </w:rPr>
        <w:t>经开启后递交至谈判小组的谈判响应文件，仍需接受相关资格及符合性的检查，并有可能在谈判过程中被判断为无效</w:t>
      </w:r>
      <w:r>
        <w:rPr>
          <w:rFonts w:hint="eastAsia" w:ascii="仿宋" w:hAnsi="仿宋" w:eastAsia="仿宋" w:cs="仿宋"/>
          <w:sz w:val="21"/>
          <w:szCs w:val="21"/>
          <w:lang w:val="zh-CN"/>
        </w:rPr>
        <w:t>。</w:t>
      </w:r>
      <w:bookmarkStart w:id="42" w:name="_Hlt75236101"/>
      <w:bookmarkEnd w:id="42"/>
      <w:bookmarkStart w:id="43" w:name="_Toc233618977"/>
      <w:bookmarkStart w:id="44" w:name="_Toc91899902"/>
    </w:p>
    <w:p>
      <w:pPr>
        <w:adjustRightInd w:val="0"/>
        <w:snapToGrid w:val="0"/>
        <w:spacing w:line="360" w:lineRule="auto"/>
        <w:jc w:val="center"/>
        <w:outlineLvl w:val="1"/>
        <w:rPr>
          <w:rFonts w:ascii="仿宋" w:hAnsi="仿宋" w:eastAsia="仿宋" w:cs="仿宋"/>
          <w:b/>
          <w:sz w:val="21"/>
          <w:szCs w:val="21"/>
        </w:rPr>
      </w:pPr>
      <w:bookmarkStart w:id="45" w:name="_Toc80653457"/>
      <w:r>
        <w:rPr>
          <w:rFonts w:hint="eastAsia" w:ascii="仿宋" w:hAnsi="仿宋" w:eastAsia="仿宋" w:cs="仿宋"/>
          <w:b/>
          <w:sz w:val="21"/>
          <w:szCs w:val="21"/>
        </w:rPr>
        <w:t>6</w:t>
      </w:r>
      <w:bookmarkEnd w:id="43"/>
      <w:bookmarkEnd w:id="44"/>
      <w:r>
        <w:rPr>
          <w:rFonts w:hint="eastAsia" w:ascii="仿宋" w:hAnsi="仿宋" w:eastAsia="仿宋" w:cs="仿宋"/>
          <w:b/>
          <w:sz w:val="21"/>
          <w:szCs w:val="21"/>
        </w:rPr>
        <w:t>.谈判</w:t>
      </w:r>
      <w:bookmarkEnd w:id="45"/>
    </w:p>
    <w:p>
      <w:pPr>
        <w:pStyle w:val="174"/>
        <w:adjustRightInd w:val="0"/>
        <w:snapToGrid w:val="0"/>
        <w:spacing w:line="360" w:lineRule="auto"/>
        <w:rPr>
          <w:rFonts w:ascii="仿宋" w:hAnsi="仿宋" w:eastAsia="仿宋" w:cs="仿宋"/>
          <w:b/>
        </w:rPr>
      </w:pPr>
      <w:bookmarkStart w:id="46" w:name="_Toc91899903"/>
      <w:r>
        <w:rPr>
          <w:rFonts w:hint="eastAsia" w:ascii="仿宋" w:hAnsi="仿宋" w:eastAsia="仿宋" w:cs="仿宋"/>
          <w:b/>
        </w:rPr>
        <w:t>6.1谈判组织</w:t>
      </w:r>
    </w:p>
    <w:p>
      <w:pPr>
        <w:pStyle w:val="174"/>
        <w:spacing w:line="360" w:lineRule="auto"/>
        <w:ind w:firstLine="411" w:firstLineChars="196"/>
        <w:rPr>
          <w:rFonts w:ascii="仿宋" w:hAnsi="仿宋" w:eastAsia="仿宋" w:cs="仿宋"/>
        </w:rPr>
      </w:pPr>
      <w:r>
        <w:rPr>
          <w:rFonts w:hint="eastAsia" w:ascii="仿宋" w:hAnsi="仿宋" w:eastAsia="仿宋" w:cs="仿宋"/>
        </w:rPr>
        <w:t>本项目谈判小组由3人(含)以上单数的人员组成，负责对谈判响应文件进行审查、质询、评审和比较等。谈判小组</w:t>
      </w:r>
      <w:r>
        <w:rPr>
          <w:rFonts w:hint="eastAsia" w:ascii="仿宋" w:hAnsi="仿宋" w:eastAsia="仿宋" w:cs="仿宋"/>
          <w:lang w:val="zh-CN"/>
        </w:rPr>
        <w:t>由采购咨询专家和采购人代表组成，其中采购咨询专家人数不少于成员总数的三分之二。</w:t>
      </w:r>
    </w:p>
    <w:p>
      <w:pPr>
        <w:adjustRightInd w:val="0"/>
        <w:snapToGrid w:val="0"/>
        <w:spacing w:line="360" w:lineRule="auto"/>
        <w:rPr>
          <w:rFonts w:ascii="仿宋" w:hAnsi="仿宋" w:eastAsia="仿宋" w:cs="仿宋"/>
          <w:b/>
          <w:sz w:val="21"/>
          <w:szCs w:val="21"/>
        </w:rPr>
      </w:pPr>
      <w:r>
        <w:rPr>
          <w:rFonts w:hint="eastAsia" w:ascii="仿宋" w:hAnsi="仿宋" w:eastAsia="仿宋" w:cs="仿宋"/>
          <w:b/>
          <w:sz w:val="21"/>
          <w:szCs w:val="21"/>
        </w:rPr>
        <w:t>6.2谈判原则</w:t>
      </w:r>
    </w:p>
    <w:p>
      <w:pPr>
        <w:pStyle w:val="174"/>
        <w:adjustRightInd w:val="0"/>
        <w:snapToGrid w:val="0"/>
        <w:spacing w:line="360" w:lineRule="auto"/>
        <w:ind w:firstLine="420" w:firstLineChars="200"/>
        <w:rPr>
          <w:rFonts w:ascii="仿宋" w:hAnsi="仿宋" w:eastAsia="仿宋" w:cs="仿宋"/>
        </w:rPr>
      </w:pPr>
      <w:r>
        <w:rPr>
          <w:rFonts w:hint="eastAsia" w:ascii="仿宋" w:hAnsi="仿宋" w:eastAsia="仿宋" w:cs="仿宋"/>
        </w:rPr>
        <w:t>1、竞争优选；</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2、公平、公正、科学合理</w:t>
      </w:r>
      <w:r>
        <w:rPr>
          <w:rFonts w:hint="eastAsia" w:ascii="仿宋" w:hAnsi="仿宋" w:eastAsia="仿宋" w:cs="仿宋"/>
          <w:sz w:val="21"/>
          <w:szCs w:val="21"/>
          <w:lang w:val="zh-CN"/>
        </w:rPr>
        <w:t>；</w:t>
      </w:r>
    </w:p>
    <w:p>
      <w:pPr>
        <w:adjustRightInd w:val="0"/>
        <w:snapToGrid w:val="0"/>
        <w:spacing w:line="360" w:lineRule="auto"/>
        <w:ind w:firstLine="420" w:firstLineChars="200"/>
        <w:rPr>
          <w:rFonts w:ascii="仿宋" w:hAnsi="仿宋" w:eastAsia="仿宋" w:cs="仿宋"/>
          <w:sz w:val="21"/>
          <w:szCs w:val="21"/>
          <w:lang w:val="zh-CN"/>
        </w:rPr>
      </w:pPr>
      <w:r>
        <w:rPr>
          <w:rFonts w:hint="eastAsia" w:ascii="仿宋" w:hAnsi="仿宋" w:eastAsia="仿宋" w:cs="仿宋"/>
          <w:sz w:val="21"/>
          <w:szCs w:val="21"/>
          <w:lang w:val="zh-CN"/>
        </w:rPr>
        <w:t>3、</w:t>
      </w:r>
      <w:r>
        <w:rPr>
          <w:rFonts w:hint="eastAsia" w:ascii="仿宋" w:hAnsi="仿宋" w:eastAsia="仿宋" w:cs="仿宋"/>
          <w:sz w:val="21"/>
          <w:szCs w:val="21"/>
        </w:rPr>
        <w:t>价格合理，方案、产品先进可行；</w:t>
      </w:r>
    </w:p>
    <w:p>
      <w:pPr>
        <w:adjustRightInd w:val="0"/>
        <w:snapToGrid w:val="0"/>
        <w:spacing w:line="360" w:lineRule="auto"/>
        <w:ind w:firstLine="420" w:firstLineChars="200"/>
        <w:rPr>
          <w:rFonts w:ascii="仿宋" w:hAnsi="仿宋" w:eastAsia="仿宋" w:cs="仿宋"/>
          <w:sz w:val="21"/>
          <w:szCs w:val="21"/>
          <w:lang w:val="zh-CN"/>
        </w:rPr>
      </w:pPr>
      <w:r>
        <w:rPr>
          <w:rFonts w:hint="eastAsia" w:ascii="仿宋" w:hAnsi="仿宋" w:eastAsia="仿宋" w:cs="仿宋"/>
          <w:sz w:val="21"/>
          <w:szCs w:val="21"/>
          <w:lang w:val="zh-CN"/>
        </w:rPr>
        <w:t>4、反对不正当竞争。</w:t>
      </w:r>
    </w:p>
    <w:p>
      <w:pPr>
        <w:adjustRightInd w:val="0"/>
        <w:snapToGrid w:val="0"/>
        <w:spacing w:line="360" w:lineRule="auto"/>
        <w:rPr>
          <w:rFonts w:ascii="仿宋" w:hAnsi="仿宋" w:eastAsia="仿宋" w:cs="仿宋"/>
          <w:b/>
          <w:sz w:val="21"/>
          <w:szCs w:val="21"/>
        </w:rPr>
      </w:pPr>
      <w:r>
        <w:rPr>
          <w:rFonts w:hint="eastAsia" w:ascii="仿宋" w:hAnsi="仿宋" w:eastAsia="仿宋" w:cs="仿宋"/>
          <w:b/>
          <w:sz w:val="21"/>
          <w:szCs w:val="21"/>
        </w:rPr>
        <w:t>6.3谈判纪律</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1、谈判小组成员要严格遵守谈判纪律、保密、回避等相关规定，依法独立履行谈判职责，客观、公正、审慎参与谈判工作；</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2、服从谈判组织机构的现场管理，主动出示身份证明，进入谈判区域后应主动寄存移动通讯工具；</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3、与谈判响应人或谈判小组其他成员存在利害关系的，要主动回避，自觉签订《采购评审人员廉洁自律承诺书》；</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4、保持谈判现场安静，不在谈判现场随意走动，因发生不可预见情况确需与外界联系或暂时离开谈判现场的，应向现场监督员说明情况，征得同意后在监控区域内进行相关活动，并应接受相关工作人员的监督；</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5、自觉遵守职业道德，尊重采购人代表和谈判响应人代表，配合谈判组织机构回答谈判响应人代表提出的有关异议；</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6、不得将谈判过程、结果和谈判响应人的商业秘密透露给任何单位和个人。未告知谈判结果前不准泄露谈判结果，不准将谈判资料带出会场；</w:t>
      </w:r>
    </w:p>
    <w:p>
      <w:pPr>
        <w:adjustRightInd w:val="0"/>
        <w:snapToGrid w:val="0"/>
        <w:spacing w:line="360" w:lineRule="auto"/>
        <w:rPr>
          <w:rFonts w:ascii="仿宋" w:hAnsi="仿宋" w:eastAsia="仿宋" w:cs="仿宋"/>
          <w:b/>
          <w:sz w:val="21"/>
          <w:szCs w:val="21"/>
        </w:rPr>
      </w:pPr>
      <w:r>
        <w:rPr>
          <w:rFonts w:hint="eastAsia" w:ascii="仿宋" w:hAnsi="仿宋" w:eastAsia="仿宋" w:cs="仿宋"/>
          <w:b/>
          <w:sz w:val="21"/>
          <w:szCs w:val="21"/>
        </w:rPr>
        <w:t>6.4 谈判程序</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6.4.1在谈判专家中推选谈判小组组长，优先推选资深专家为组长；</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6.4.2谈判小组组长召集成员认真阅读谈判文件以及相关补充、提疑、答复文件、项目书面说明等材料，熟悉谈判项目的基本概况、质量要求、数量、主要技术标准或服务需求，合同主要条款，谈判响应文件无效情形，评分方法、谈判依据、评分标准等；</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6.4.3</w:t>
      </w:r>
      <w:r>
        <w:rPr>
          <w:rFonts w:hint="eastAsia" w:ascii="仿宋" w:hAnsi="仿宋" w:eastAsia="仿宋" w:cs="仿宋"/>
          <w:sz w:val="21"/>
          <w:szCs w:val="21"/>
          <w:u w:val="single"/>
        </w:rPr>
        <w:t>资格审查</w:t>
      </w:r>
      <w:r>
        <w:rPr>
          <w:rFonts w:hint="eastAsia" w:ascii="仿宋" w:hAnsi="仿宋" w:eastAsia="仿宋" w:cs="仿宋"/>
          <w:sz w:val="21"/>
          <w:szCs w:val="21"/>
        </w:rPr>
        <w:t>，采购人、经其书面授权的采购人代表或经其书面授权的谈判小组按照谈判文件要求对谈判响应人逐一进行资格审查；</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6.4.4</w:t>
      </w:r>
      <w:r>
        <w:rPr>
          <w:rFonts w:hint="eastAsia" w:ascii="仿宋" w:hAnsi="仿宋" w:eastAsia="仿宋" w:cs="仿宋"/>
          <w:sz w:val="21"/>
          <w:szCs w:val="21"/>
          <w:u w:val="single"/>
        </w:rPr>
        <w:t>响应文件的符合性审查</w:t>
      </w:r>
      <w:r>
        <w:rPr>
          <w:rFonts w:hint="eastAsia" w:ascii="仿宋" w:hAnsi="仿宋" w:eastAsia="仿宋" w:cs="仿宋"/>
          <w:sz w:val="21"/>
          <w:szCs w:val="21"/>
        </w:rPr>
        <w:t>，谈判人员对通过资格审查的各谈判响应文件的有效性、完整性和响应程度等进行审查，确定是否对谈判文件作出实质性响应；</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6.4.5</w:t>
      </w:r>
      <w:r>
        <w:rPr>
          <w:rFonts w:hint="eastAsia" w:ascii="仿宋" w:hAnsi="仿宋" w:eastAsia="仿宋" w:cs="仿宋"/>
          <w:sz w:val="21"/>
          <w:szCs w:val="21"/>
          <w:u w:val="single"/>
        </w:rPr>
        <w:t>谈判，</w:t>
      </w:r>
      <w:r>
        <w:rPr>
          <w:rFonts w:hint="eastAsia" w:ascii="仿宋" w:hAnsi="仿宋" w:eastAsia="仿宋" w:cs="仿宋"/>
          <w:sz w:val="21"/>
          <w:szCs w:val="21"/>
        </w:rPr>
        <w:t>谈判小组所有成员应当集中与单一供应商分别进行谈判，并可以根据谈判文件和谈判情况实质性变动采购需求中的技术、服务要求以及合同草案条款，但不得变动谈判文件中的其他内容。实质性变动的内容，须经采购人代表确认。</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对谈判文件作出的实质性变动是谈判文件的有效组成部分并书面形式同时通知所有参加谈判的谈判响应人。</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谈判响应人应当按照谈判文件的变动情况和谈判小组的要求重新提交响应文件（材料），并由其法定代表人或授权代表签字或者加盖公章。</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6.4.6谈判文件能够详细列明采购标的的技术、服务要求的，谈判结束后，谈判小组应当要求所有实质性响应的谈判响应人在规定时间内提交最后报价。</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谈判文件不能详细列明采购标的的技术、服务要求，需经谈判由谈判响应人提供最终设计方案或解决方案的，谈判结束后，谈判小组应当按照少数服从多数的原则投票择优推荐谈判响应人的设计方案或者解决方案，并要求其在规定时间内提交最后报价。</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6.4.7谈判小组成员对各谈判响应文件非实质性内容有疑议或异议，或者审查发现明显的文字或计算错误等，及时向谈判小组组长提出。经谈判小组商议认为需要谈判响应人作出必要澄清或说明的，应通知该谈判响应人代表以书面形式作出澄清或说明；</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6.4.8谈判小组对报价部分评审结果进行确认；</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6.4.9谈判小组根据评审汇总情况和谈判文件规定确定成交候选供应商排序名单；</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6.4.10起草评审报告，所有谈判小组人员须在评审报告上签字确认。</w:t>
      </w:r>
    </w:p>
    <w:p>
      <w:pPr>
        <w:adjustRightInd w:val="0"/>
        <w:snapToGrid w:val="0"/>
        <w:spacing w:line="360" w:lineRule="auto"/>
        <w:rPr>
          <w:rFonts w:ascii="仿宋" w:hAnsi="仿宋" w:eastAsia="仿宋" w:cs="仿宋"/>
          <w:b/>
          <w:sz w:val="21"/>
          <w:szCs w:val="21"/>
          <w:lang w:val="zh-CN"/>
        </w:rPr>
      </w:pPr>
      <w:r>
        <w:rPr>
          <w:rFonts w:hint="eastAsia" w:ascii="仿宋" w:hAnsi="仿宋" w:eastAsia="仿宋" w:cs="仿宋"/>
          <w:b/>
          <w:sz w:val="21"/>
          <w:szCs w:val="21"/>
        </w:rPr>
        <w:t>6.5</w:t>
      </w:r>
      <w:r>
        <w:rPr>
          <w:rFonts w:hint="eastAsia" w:ascii="仿宋" w:hAnsi="仿宋" w:eastAsia="仿宋" w:cs="仿宋"/>
          <w:b/>
          <w:sz w:val="21"/>
          <w:szCs w:val="21"/>
          <w:lang w:val="zh-CN"/>
        </w:rPr>
        <w:t>谈判响应文件的鉴定</w:t>
      </w:r>
    </w:p>
    <w:p>
      <w:pPr>
        <w:adjustRightInd w:val="0"/>
        <w:snapToGrid w:val="0"/>
        <w:spacing w:line="360" w:lineRule="auto"/>
        <w:ind w:firstLine="420" w:firstLineChars="200"/>
        <w:rPr>
          <w:rFonts w:ascii="仿宋" w:hAnsi="仿宋" w:eastAsia="仿宋" w:cs="仿宋"/>
          <w:sz w:val="21"/>
          <w:szCs w:val="21"/>
          <w:lang w:val="zh-CN"/>
        </w:rPr>
      </w:pPr>
      <w:r>
        <w:rPr>
          <w:rFonts w:hint="eastAsia" w:ascii="仿宋" w:hAnsi="仿宋" w:eastAsia="仿宋" w:cs="仿宋"/>
          <w:sz w:val="21"/>
          <w:szCs w:val="21"/>
          <w:lang w:val="zh-CN"/>
        </w:rPr>
        <w:t>6.5.1谈判小组将审查每份谈判响应文件是否实质上响应了谈判文件的要求。重大偏离和保留、细微偏离由谈判小组鉴定。如发现谈判响应文件与谈判文件要求有重大偏离和保留，其谈判响应文件将被作无效标处理。谈判响应人不得通过修正或撤消不符合谈判文件要求的重大偏离和保留从而使其谈判响应文件实质性响应谈判文件要求。但允许谈判响应文件在实质性满足谈判文件要求的前提下出现的细微偏差，在详细评审时可按谈判办法对细微偏差做出不利于该谈判响应人的评审。</w:t>
      </w:r>
    </w:p>
    <w:p>
      <w:pPr>
        <w:adjustRightInd w:val="0"/>
        <w:snapToGrid w:val="0"/>
        <w:spacing w:line="360" w:lineRule="auto"/>
        <w:ind w:firstLine="420" w:firstLineChars="200"/>
        <w:rPr>
          <w:rFonts w:ascii="仿宋" w:hAnsi="仿宋" w:eastAsia="仿宋" w:cs="仿宋"/>
          <w:sz w:val="21"/>
          <w:szCs w:val="21"/>
          <w:lang w:val="zh-CN"/>
        </w:rPr>
      </w:pPr>
      <w:r>
        <w:rPr>
          <w:rFonts w:hint="eastAsia" w:ascii="仿宋" w:hAnsi="仿宋" w:eastAsia="仿宋" w:cs="仿宋"/>
          <w:sz w:val="21"/>
          <w:szCs w:val="21"/>
          <w:lang w:val="zh-CN"/>
        </w:rPr>
        <w:t>6.5.2</w:t>
      </w:r>
      <w:r>
        <w:rPr>
          <w:rFonts w:hint="eastAsia" w:ascii="仿宋" w:hAnsi="仿宋" w:eastAsia="仿宋" w:cs="仿宋"/>
          <w:sz w:val="21"/>
          <w:szCs w:val="21"/>
        </w:rPr>
        <w:t>谈判响应文件正本和副本如有不一致之处，以正本为准。对不同文字文本谈判响应文件的解释发生异议的，以中文文本为准。</w:t>
      </w:r>
    </w:p>
    <w:p>
      <w:pPr>
        <w:pStyle w:val="174"/>
        <w:adjustRightInd w:val="0"/>
        <w:snapToGrid w:val="0"/>
        <w:spacing w:line="360" w:lineRule="auto"/>
        <w:ind w:firstLine="420" w:firstLineChars="200"/>
        <w:jc w:val="left"/>
        <w:rPr>
          <w:rFonts w:ascii="仿宋" w:hAnsi="仿宋" w:eastAsia="仿宋" w:cs="仿宋"/>
        </w:rPr>
      </w:pPr>
      <w:r>
        <w:rPr>
          <w:rFonts w:hint="eastAsia" w:ascii="仿宋" w:hAnsi="仿宋" w:eastAsia="仿宋" w:cs="仿宋"/>
          <w:lang w:val="zh-CN"/>
        </w:rPr>
        <w:t>6.5.3</w:t>
      </w:r>
      <w:r>
        <w:rPr>
          <w:rFonts w:hint="eastAsia" w:ascii="仿宋" w:hAnsi="仿宋" w:eastAsia="仿宋" w:cs="仿宋"/>
          <w:b/>
        </w:rPr>
        <w:t>无效标情形</w:t>
      </w:r>
    </w:p>
    <w:p>
      <w:pPr>
        <w:pStyle w:val="174"/>
        <w:adjustRightInd w:val="0"/>
        <w:snapToGrid w:val="0"/>
        <w:spacing w:line="360" w:lineRule="auto"/>
        <w:ind w:firstLine="420" w:firstLineChars="200"/>
        <w:jc w:val="left"/>
        <w:rPr>
          <w:rFonts w:ascii="仿宋" w:hAnsi="仿宋" w:eastAsia="仿宋" w:cs="仿宋"/>
        </w:rPr>
      </w:pPr>
      <w:r>
        <w:rPr>
          <w:rFonts w:hint="eastAsia" w:ascii="仿宋" w:hAnsi="仿宋" w:eastAsia="仿宋" w:cs="仿宋"/>
        </w:rPr>
        <w:t>谈判小组依照谈判文件的要求和规定对谈判响应人的谈判响应文件进行资格及符合性审查，审查过程中谈判小组可以要求谈判响应人提交下列审查项所需的有关证明和证件的原件，以便核验。谈判小组按少数服从多数原则认定谈判响应文件存在以下情况之一的，其资格或符合性审查不予通过，作无效标处理，不再进行进一步评审：</w:t>
      </w:r>
    </w:p>
    <w:p>
      <w:pPr>
        <w:pStyle w:val="174"/>
        <w:adjustRightInd w:val="0"/>
        <w:snapToGrid w:val="0"/>
        <w:spacing w:line="360" w:lineRule="auto"/>
        <w:ind w:firstLine="420" w:firstLineChars="200"/>
        <w:jc w:val="left"/>
        <w:rPr>
          <w:rFonts w:ascii="仿宋" w:hAnsi="仿宋" w:eastAsia="仿宋" w:cs="仿宋"/>
          <w:u w:val="single"/>
        </w:rPr>
      </w:pPr>
      <w:r>
        <w:rPr>
          <w:rFonts w:hint="eastAsia" w:ascii="仿宋" w:hAnsi="仿宋" w:eastAsia="仿宋" w:cs="仿宋"/>
          <w:u w:val="single"/>
        </w:rPr>
        <w:t>（1）资格审查时出现：</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1）谈判响应人未能提供满足谈判文件的资格要求的谈判响应文件；</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2）不符合资格审查条件的其他情形。</w:t>
      </w:r>
    </w:p>
    <w:p>
      <w:pPr>
        <w:adjustRightInd w:val="0"/>
        <w:snapToGrid w:val="0"/>
        <w:spacing w:line="360" w:lineRule="auto"/>
        <w:ind w:firstLine="420" w:firstLineChars="200"/>
        <w:rPr>
          <w:rFonts w:ascii="仿宋" w:hAnsi="仿宋" w:eastAsia="仿宋" w:cs="仿宋"/>
          <w:sz w:val="21"/>
          <w:szCs w:val="21"/>
          <w:u w:val="single"/>
        </w:rPr>
      </w:pPr>
      <w:r>
        <w:rPr>
          <w:rFonts w:hint="eastAsia" w:ascii="仿宋" w:hAnsi="仿宋" w:eastAsia="仿宋" w:cs="仿宋"/>
          <w:sz w:val="21"/>
          <w:szCs w:val="21"/>
          <w:u w:val="single"/>
        </w:rPr>
        <w:t>（2）响应文件的符合性审查时出现：</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1）与谈判文件有重大偏离（包括未响应或负偏离或不符合带有“▲”标记的条款的）或缺漏的谈判响应文件；</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2）服务（技术）方案、或报价不明确，存在一个或一个以上备选（替代）方案或报价且未申明哪个有效的；</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3）未提供有效报价一览表的谈判响应文件；</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4）未提供有效谈判声明函及谈判响应代表人身份证明的谈判响应文件；</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5）谈判响应文件有采购人不能接受的附加条件的，</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6）不符合法律、法规和本谈判文件规定的其他实质性要求的。</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lang w:val="zh-CN"/>
        </w:rPr>
        <w:t>6.5.4</w:t>
      </w:r>
      <w:r>
        <w:rPr>
          <w:rFonts w:hint="eastAsia" w:ascii="仿宋" w:hAnsi="仿宋" w:eastAsia="仿宋" w:cs="仿宋"/>
          <w:b/>
          <w:sz w:val="21"/>
          <w:szCs w:val="21"/>
        </w:rPr>
        <w:t>谈判响应报价的错误修正</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谈判小组将对确定为实质上响应谈判文件要求的谈判响应文件报价部分进行校核，看其在谈判响应报价方面是否有计算、累计或表达上的错误，修正错误的原则及顺序如下：</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（1）未在谈判小组规定的时间内提交最后报价的，以报价一览表（除此报价）为准（放弃响应的除外）；</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2）谈判响应文件中报价一览表(报价表)内容与谈判响应文件中明细表内容不一致的，以报价一览表为准。该种情形下，若最后报价以浮动方式报价的，其浮动基准价为报价一览表价格，分项修正原则按下述原则；</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（3）谈判响应文件的大写金额和小写金额不一致的，以大写金额为准。该种情形下，若最后报价以浮动方式报价的，其浮动基准价为报价一览表大写金额，分项修正原则按下述原则；</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（4）如分项价格或单价有遗报，应视作已含在谈判响应总价中；其谈判响应总价不予调整。其分项价或单价由谈判小组在谈判响应总价不变的前提下根据合理的原则对其予以确定；</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（5）如有多报、重报，其谈判响应总价在谈判过程中不予调整。如其成交，其合同价按其谈判单价予以调整；</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（6）单价金额小数点有明显错位的，应以总价为准，并修改单价；</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按上述修正错误的原则，调整或修正谈判响应文件的谈判报价。经谈判响应人确认后，调整后的谈判报价对谈判响应人起约束作用。如果谈判响应人不接受或者谈判响应人在谈判结束之前不能到场确认的，谈判小组将把调整或修正后的谈判报价作为该谈判响应人的谈判报价，进入商务报价谈判，但不接受修正的谈判响应人最终将丧失其成交候选人资格。</w:t>
      </w:r>
    </w:p>
    <w:p>
      <w:pPr>
        <w:adjustRightInd w:val="0"/>
        <w:snapToGrid w:val="0"/>
        <w:spacing w:line="360" w:lineRule="auto"/>
        <w:ind w:firstLine="420" w:firstLineChars="200"/>
        <w:rPr>
          <w:rFonts w:ascii="仿宋" w:hAnsi="仿宋" w:eastAsia="仿宋" w:cs="仿宋"/>
          <w:b/>
          <w:sz w:val="21"/>
          <w:szCs w:val="21"/>
        </w:rPr>
      </w:pPr>
      <w:r>
        <w:rPr>
          <w:rFonts w:hint="eastAsia" w:ascii="仿宋" w:hAnsi="仿宋" w:eastAsia="仿宋" w:cs="仿宋"/>
          <w:sz w:val="21"/>
          <w:szCs w:val="21"/>
          <w:lang w:val="zh-CN"/>
        </w:rPr>
        <w:t>6.5.5</w:t>
      </w:r>
      <w:r>
        <w:rPr>
          <w:rFonts w:hint="eastAsia" w:ascii="仿宋" w:hAnsi="仿宋" w:eastAsia="仿宋" w:cs="仿宋"/>
          <w:b/>
          <w:sz w:val="21"/>
          <w:szCs w:val="21"/>
        </w:rPr>
        <w:t>废标</w:t>
      </w:r>
    </w:p>
    <w:p>
      <w:pPr>
        <w:adjustRightInd w:val="0"/>
        <w:snapToGrid w:val="0"/>
        <w:spacing w:line="360" w:lineRule="auto"/>
        <w:ind w:firstLine="420" w:firstLineChars="200"/>
        <w:rPr>
          <w:rFonts w:ascii="仿宋" w:hAnsi="仿宋" w:eastAsia="仿宋" w:cs="仿宋"/>
          <w:sz w:val="21"/>
          <w:szCs w:val="21"/>
          <w:u w:val="single"/>
        </w:rPr>
      </w:pPr>
      <w:r>
        <w:rPr>
          <w:rFonts w:hint="eastAsia" w:ascii="仿宋" w:hAnsi="仿宋" w:eastAsia="仿宋" w:cs="仿宋"/>
          <w:sz w:val="21"/>
          <w:szCs w:val="21"/>
        </w:rPr>
        <w:t>在谈判采购中，出现下列情形之一的，本项目废标：</w:t>
      </w:r>
    </w:p>
    <w:p>
      <w:pPr>
        <w:pStyle w:val="413"/>
        <w:adjustRightInd w:val="0"/>
        <w:snapToGrid w:val="0"/>
        <w:spacing w:before="0"/>
        <w:ind w:firstLine="422"/>
        <w:rPr>
          <w:rFonts w:ascii="仿宋" w:hAnsi="仿宋" w:eastAsia="仿宋" w:cs="仿宋"/>
          <w:b/>
          <w:sz w:val="21"/>
          <w:szCs w:val="21"/>
        </w:rPr>
      </w:pPr>
      <w:r>
        <w:rPr>
          <w:rFonts w:hint="eastAsia" w:ascii="仿宋" w:hAnsi="仿宋" w:eastAsia="仿宋" w:cs="仿宋"/>
          <w:b/>
          <w:sz w:val="21"/>
          <w:szCs w:val="21"/>
        </w:rPr>
        <w:t>（1）当有效的谈判响应单位少于3家时；</w:t>
      </w:r>
    </w:p>
    <w:p>
      <w:pPr>
        <w:pStyle w:val="413"/>
        <w:adjustRightInd w:val="0"/>
        <w:snapToGrid w:val="0"/>
        <w:spacing w:before="0"/>
        <w:ind w:firstLine="422"/>
        <w:rPr>
          <w:rFonts w:ascii="仿宋" w:hAnsi="仿宋" w:eastAsia="仿宋" w:cs="仿宋"/>
          <w:b/>
          <w:sz w:val="21"/>
          <w:szCs w:val="21"/>
        </w:rPr>
      </w:pPr>
      <w:r>
        <w:rPr>
          <w:rFonts w:hint="eastAsia" w:ascii="仿宋" w:hAnsi="仿宋" w:eastAsia="仿宋" w:cs="仿宋"/>
          <w:b/>
          <w:sz w:val="21"/>
          <w:szCs w:val="21"/>
        </w:rPr>
        <w:t>（2）出现影响采购公正的违法、违规行为的；</w:t>
      </w:r>
    </w:p>
    <w:p>
      <w:pPr>
        <w:pStyle w:val="413"/>
        <w:adjustRightInd w:val="0"/>
        <w:snapToGrid w:val="0"/>
        <w:spacing w:before="0"/>
        <w:ind w:firstLine="422"/>
        <w:rPr>
          <w:rFonts w:ascii="仿宋" w:hAnsi="仿宋" w:eastAsia="仿宋" w:cs="仿宋"/>
          <w:b/>
          <w:sz w:val="21"/>
          <w:szCs w:val="21"/>
        </w:rPr>
      </w:pPr>
      <w:r>
        <w:rPr>
          <w:rFonts w:hint="eastAsia" w:ascii="仿宋" w:hAnsi="仿宋" w:eastAsia="仿宋" w:cs="仿宋"/>
          <w:b/>
          <w:sz w:val="21"/>
          <w:szCs w:val="21"/>
        </w:rPr>
        <w:t>（3）谈判响应人的最后报价采购人不能接受的；</w:t>
      </w:r>
    </w:p>
    <w:p>
      <w:pPr>
        <w:pStyle w:val="413"/>
        <w:adjustRightInd w:val="0"/>
        <w:snapToGrid w:val="0"/>
        <w:spacing w:before="0"/>
        <w:ind w:firstLine="422"/>
        <w:rPr>
          <w:rFonts w:ascii="仿宋" w:hAnsi="仿宋" w:eastAsia="仿宋" w:cs="仿宋"/>
          <w:b/>
          <w:sz w:val="21"/>
          <w:szCs w:val="21"/>
        </w:rPr>
      </w:pPr>
      <w:r>
        <w:rPr>
          <w:rFonts w:hint="eastAsia" w:ascii="仿宋" w:hAnsi="仿宋" w:eastAsia="仿宋" w:cs="仿宋"/>
          <w:b/>
          <w:sz w:val="21"/>
          <w:szCs w:val="21"/>
        </w:rPr>
        <w:t>（4）因重大变故，采购任务取消的。</w:t>
      </w:r>
    </w:p>
    <w:p>
      <w:pPr>
        <w:pStyle w:val="413"/>
        <w:adjustRightInd w:val="0"/>
        <w:snapToGrid w:val="0"/>
        <w:spacing w:before="0"/>
        <w:ind w:firstLine="0" w:firstLineChars="0"/>
        <w:rPr>
          <w:rFonts w:ascii="仿宋" w:hAnsi="仿宋" w:eastAsia="仿宋" w:cs="仿宋"/>
          <w:b/>
          <w:sz w:val="21"/>
          <w:szCs w:val="21"/>
        </w:rPr>
      </w:pPr>
      <w:r>
        <w:rPr>
          <w:rFonts w:hint="eastAsia" w:ascii="仿宋" w:hAnsi="仿宋" w:eastAsia="仿宋" w:cs="仿宋"/>
          <w:b/>
          <w:sz w:val="21"/>
          <w:szCs w:val="21"/>
        </w:rPr>
        <w:t>6.6谈判响应文件的澄清</w:t>
      </w:r>
    </w:p>
    <w:p>
      <w:pPr>
        <w:pStyle w:val="413"/>
        <w:adjustRightInd w:val="0"/>
        <w:snapToGrid w:val="0"/>
        <w:spacing w:before="0"/>
        <w:ind w:firstLine="420"/>
        <w:rPr>
          <w:rFonts w:ascii="仿宋" w:hAnsi="仿宋" w:eastAsia="仿宋" w:cs="仿宋"/>
          <w:sz w:val="21"/>
          <w:szCs w:val="21"/>
        </w:rPr>
      </w:pPr>
      <w:r>
        <w:rPr>
          <w:rFonts w:hint="eastAsia" w:ascii="仿宋" w:hAnsi="仿宋" w:eastAsia="仿宋" w:cs="仿宋"/>
          <w:sz w:val="21"/>
          <w:szCs w:val="21"/>
        </w:rPr>
        <w:t>1、为了有助于谈判响应文件的审查、评价和比较，谈判小组可以个别地要求谈判响应人对谈判响应文件中含义不明确、同类问题表述不一致、有明显的文字和计算错误的内容等进行澄清并做出书面答复。书面答复须由谈判响应人代表签字（或盖章）并作为谈判响应文件的一部分。</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2、谈判响应人对谈判响应文件的澄清不得超出谈判响应文件的范围或者改变谈判响应文件的实质性内容。</w:t>
      </w:r>
    </w:p>
    <w:p>
      <w:pPr>
        <w:adjustRightInd w:val="0"/>
        <w:snapToGrid w:val="0"/>
        <w:spacing w:line="360" w:lineRule="auto"/>
        <w:rPr>
          <w:rFonts w:ascii="仿宋" w:hAnsi="仿宋" w:eastAsia="仿宋" w:cs="仿宋"/>
          <w:b/>
          <w:sz w:val="21"/>
          <w:szCs w:val="21"/>
        </w:rPr>
      </w:pPr>
      <w:r>
        <w:rPr>
          <w:rFonts w:hint="eastAsia" w:ascii="仿宋" w:hAnsi="仿宋" w:eastAsia="仿宋" w:cs="仿宋"/>
          <w:b/>
          <w:sz w:val="21"/>
          <w:szCs w:val="21"/>
        </w:rPr>
        <w:t>6.7评分办法</w:t>
      </w:r>
    </w:p>
    <w:bookmarkEnd w:id="46"/>
    <w:p>
      <w:pPr>
        <w:pStyle w:val="413"/>
        <w:adjustRightInd w:val="0"/>
        <w:snapToGrid w:val="0"/>
        <w:spacing w:before="0"/>
        <w:ind w:firstLine="420"/>
        <w:rPr>
          <w:rFonts w:ascii="仿宋" w:hAnsi="仿宋" w:eastAsia="仿宋" w:cs="仿宋"/>
          <w:b/>
          <w:sz w:val="21"/>
          <w:szCs w:val="21"/>
        </w:rPr>
      </w:pPr>
      <w:bookmarkStart w:id="47" w:name="_Toc86216994"/>
      <w:r>
        <w:rPr>
          <w:rFonts w:hint="eastAsia" w:ascii="仿宋" w:hAnsi="仿宋" w:eastAsia="仿宋" w:cs="仿宋"/>
          <w:kern w:val="0"/>
          <w:sz w:val="21"/>
          <w:szCs w:val="21"/>
        </w:rPr>
        <w:t>详见“第六部分  评分办法”。</w:t>
      </w:r>
    </w:p>
    <w:p>
      <w:pPr>
        <w:pStyle w:val="413"/>
        <w:adjustRightInd w:val="0"/>
        <w:snapToGrid w:val="0"/>
        <w:spacing w:before="0"/>
        <w:ind w:firstLine="0" w:firstLineChars="0"/>
        <w:rPr>
          <w:rFonts w:ascii="仿宋" w:hAnsi="仿宋" w:eastAsia="仿宋" w:cs="仿宋"/>
          <w:b/>
          <w:sz w:val="21"/>
          <w:szCs w:val="21"/>
        </w:rPr>
      </w:pPr>
      <w:r>
        <w:rPr>
          <w:rFonts w:hint="eastAsia" w:ascii="仿宋" w:hAnsi="仿宋" w:eastAsia="仿宋" w:cs="仿宋"/>
          <w:b/>
          <w:sz w:val="21"/>
          <w:szCs w:val="21"/>
        </w:rPr>
        <w:t>6.8谈判内容的保密</w:t>
      </w:r>
    </w:p>
    <w:p>
      <w:pPr>
        <w:pStyle w:val="413"/>
        <w:adjustRightInd w:val="0"/>
        <w:snapToGrid w:val="0"/>
        <w:spacing w:before="0"/>
        <w:ind w:firstLine="420"/>
        <w:rPr>
          <w:rFonts w:ascii="仿宋" w:hAnsi="仿宋" w:eastAsia="仿宋" w:cs="仿宋"/>
          <w:sz w:val="21"/>
          <w:szCs w:val="21"/>
        </w:rPr>
      </w:pPr>
      <w:r>
        <w:rPr>
          <w:rFonts w:hint="eastAsia" w:ascii="仿宋" w:hAnsi="仿宋" w:eastAsia="仿宋" w:cs="仿宋"/>
          <w:sz w:val="21"/>
          <w:szCs w:val="21"/>
        </w:rPr>
        <w:t>6.8.1谈判开始后，直到告知成交单位止，凡属于审查、澄清、评价和比较谈判的所有资料，都不向谈判响应人或与谈判无关的其他人泄露。</w:t>
      </w:r>
    </w:p>
    <w:p>
      <w:pPr>
        <w:pStyle w:val="413"/>
        <w:adjustRightInd w:val="0"/>
        <w:snapToGrid w:val="0"/>
        <w:spacing w:before="0"/>
        <w:ind w:firstLine="420"/>
        <w:rPr>
          <w:rFonts w:ascii="仿宋" w:hAnsi="仿宋" w:eastAsia="仿宋" w:cs="仿宋"/>
          <w:sz w:val="21"/>
          <w:szCs w:val="21"/>
        </w:rPr>
      </w:pPr>
      <w:r>
        <w:rPr>
          <w:rFonts w:hint="eastAsia" w:ascii="仿宋" w:hAnsi="仿宋" w:eastAsia="仿宋" w:cs="仿宋"/>
          <w:sz w:val="21"/>
          <w:szCs w:val="21"/>
        </w:rPr>
        <w:t>6.8.2在谈判响应文件的审查、澄清、评价和比较以及确定成交人过程中，谈判响应人对采购人、采购代理机构和谈判小组施加影响的任何行为，都将导致取消资格。</w:t>
      </w:r>
      <w:bookmarkStart w:id="48" w:name="_Toc233618978"/>
    </w:p>
    <w:p>
      <w:pPr>
        <w:adjustRightInd w:val="0"/>
        <w:snapToGrid w:val="0"/>
        <w:spacing w:line="360" w:lineRule="auto"/>
        <w:jc w:val="center"/>
        <w:outlineLvl w:val="1"/>
        <w:rPr>
          <w:rFonts w:ascii="仿宋" w:hAnsi="仿宋" w:eastAsia="仿宋" w:cs="仿宋"/>
          <w:b/>
          <w:sz w:val="21"/>
          <w:szCs w:val="21"/>
        </w:rPr>
      </w:pPr>
      <w:bookmarkStart w:id="49" w:name="_Toc80653458"/>
      <w:r>
        <w:rPr>
          <w:rFonts w:hint="eastAsia" w:ascii="仿宋" w:hAnsi="仿宋" w:eastAsia="仿宋" w:cs="仿宋"/>
          <w:b/>
          <w:sz w:val="21"/>
          <w:szCs w:val="21"/>
        </w:rPr>
        <w:t>7</w:t>
      </w:r>
      <w:bookmarkEnd w:id="47"/>
      <w:bookmarkEnd w:id="48"/>
      <w:r>
        <w:rPr>
          <w:rFonts w:hint="eastAsia" w:ascii="仿宋" w:hAnsi="仿宋" w:eastAsia="仿宋" w:cs="仿宋"/>
          <w:b/>
          <w:sz w:val="21"/>
          <w:szCs w:val="21"/>
        </w:rPr>
        <w:t>.谈判结果确定</w:t>
      </w:r>
      <w:bookmarkEnd w:id="49"/>
    </w:p>
    <w:p>
      <w:pPr>
        <w:pStyle w:val="352"/>
        <w:tabs>
          <w:tab w:val="left" w:pos="1440"/>
        </w:tabs>
        <w:adjustRightInd w:val="0"/>
        <w:snapToGrid w:val="0"/>
        <w:spacing w:line="360" w:lineRule="auto"/>
        <w:ind w:firstLine="0"/>
        <w:rPr>
          <w:rFonts w:ascii="仿宋" w:hAnsi="仿宋" w:eastAsia="仿宋" w:cs="仿宋"/>
          <w:b/>
          <w:sz w:val="21"/>
          <w:szCs w:val="21"/>
        </w:rPr>
      </w:pPr>
      <w:r>
        <w:rPr>
          <w:rFonts w:hint="eastAsia" w:ascii="仿宋" w:hAnsi="仿宋" w:eastAsia="仿宋" w:cs="仿宋"/>
          <w:b/>
          <w:sz w:val="21"/>
          <w:szCs w:val="21"/>
        </w:rPr>
        <w:t>7.1确定谈判结果</w:t>
      </w:r>
      <w:r>
        <w:rPr>
          <w:rFonts w:hint="eastAsia" w:ascii="仿宋" w:hAnsi="仿宋" w:eastAsia="仿宋" w:cs="仿宋"/>
          <w:b/>
          <w:sz w:val="21"/>
          <w:szCs w:val="21"/>
        </w:rPr>
        <w:tab/>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谈判小组将根据谈判文件和有关规定，履行谈判工作职责，以谈判办法为标准，推荐成交候选人的先后顺序，并按顺序提出授标建议。采购人按采购法有关规定最终确定谈判结果。</w:t>
      </w:r>
    </w:p>
    <w:p>
      <w:pPr>
        <w:pStyle w:val="352"/>
        <w:tabs>
          <w:tab w:val="left" w:pos="1440"/>
        </w:tabs>
        <w:adjustRightInd w:val="0"/>
        <w:snapToGrid w:val="0"/>
        <w:spacing w:line="360" w:lineRule="auto"/>
        <w:ind w:firstLine="0"/>
        <w:rPr>
          <w:rFonts w:ascii="仿宋" w:hAnsi="仿宋" w:eastAsia="仿宋" w:cs="仿宋"/>
          <w:b/>
          <w:sz w:val="21"/>
          <w:szCs w:val="21"/>
        </w:rPr>
      </w:pPr>
      <w:r>
        <w:rPr>
          <w:rFonts w:hint="eastAsia" w:ascii="仿宋" w:hAnsi="仿宋" w:eastAsia="仿宋" w:cs="仿宋"/>
          <w:b/>
          <w:sz w:val="21"/>
          <w:szCs w:val="21"/>
        </w:rPr>
        <w:t>7.2成交结果告知</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在采购人确认谈判结果后采购代理机构按相关规定将谈判结果告知所有参加的供应商。采购人、采购代理机构及谈判小组对未成交的谈判响应人不作落标原因解释。</w:t>
      </w:r>
    </w:p>
    <w:p>
      <w:pPr>
        <w:pStyle w:val="352"/>
        <w:tabs>
          <w:tab w:val="left" w:pos="1440"/>
        </w:tabs>
        <w:adjustRightInd w:val="0"/>
        <w:snapToGrid w:val="0"/>
        <w:spacing w:line="360" w:lineRule="auto"/>
        <w:ind w:firstLine="0"/>
        <w:rPr>
          <w:rFonts w:ascii="仿宋" w:hAnsi="仿宋" w:eastAsia="仿宋" w:cs="仿宋"/>
          <w:b/>
          <w:sz w:val="21"/>
          <w:szCs w:val="21"/>
        </w:rPr>
      </w:pPr>
      <w:bookmarkStart w:id="50" w:name="_Hlt75236103"/>
      <w:bookmarkEnd w:id="50"/>
      <w:bookmarkStart w:id="51" w:name="_Toc86216995"/>
      <w:bookmarkStart w:id="52" w:name="_Toc91899910"/>
      <w:r>
        <w:rPr>
          <w:rFonts w:hint="eastAsia" w:ascii="仿宋" w:hAnsi="仿宋" w:eastAsia="仿宋" w:cs="仿宋"/>
          <w:b/>
          <w:sz w:val="21"/>
          <w:szCs w:val="21"/>
        </w:rPr>
        <w:t>7.3成交通知书</w:t>
      </w:r>
      <w:r>
        <w:rPr>
          <w:rFonts w:hint="eastAsia" w:ascii="仿宋" w:hAnsi="仿宋" w:eastAsia="仿宋" w:cs="仿宋"/>
          <w:b/>
          <w:sz w:val="21"/>
          <w:szCs w:val="21"/>
        </w:rPr>
        <w:tab/>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采购代理机构将以书面形式向成交人发出成交通知书。</w:t>
      </w:r>
      <w:bookmarkStart w:id="53" w:name="_Toc233618979"/>
    </w:p>
    <w:p>
      <w:pPr>
        <w:adjustRightInd w:val="0"/>
        <w:snapToGrid w:val="0"/>
        <w:spacing w:line="360" w:lineRule="auto"/>
        <w:jc w:val="center"/>
        <w:outlineLvl w:val="1"/>
        <w:rPr>
          <w:rFonts w:ascii="仿宋" w:hAnsi="仿宋" w:eastAsia="仿宋" w:cs="仿宋"/>
          <w:b/>
          <w:sz w:val="21"/>
          <w:szCs w:val="21"/>
        </w:rPr>
      </w:pPr>
      <w:bookmarkStart w:id="54" w:name="_Toc80653459"/>
      <w:r>
        <w:rPr>
          <w:rFonts w:hint="eastAsia" w:ascii="仿宋" w:hAnsi="仿宋" w:eastAsia="仿宋" w:cs="仿宋"/>
          <w:b/>
          <w:sz w:val="21"/>
          <w:szCs w:val="21"/>
        </w:rPr>
        <w:t>8</w:t>
      </w:r>
      <w:bookmarkEnd w:id="51"/>
      <w:r>
        <w:rPr>
          <w:rFonts w:hint="eastAsia" w:ascii="仿宋" w:hAnsi="仿宋" w:eastAsia="仿宋" w:cs="仿宋"/>
          <w:b/>
          <w:sz w:val="21"/>
          <w:szCs w:val="21"/>
        </w:rPr>
        <w:t>.合同签订及其他</w:t>
      </w:r>
      <w:bookmarkEnd w:id="53"/>
      <w:bookmarkEnd w:id="54"/>
    </w:p>
    <w:bookmarkEnd w:id="52"/>
    <w:p>
      <w:pPr>
        <w:adjustRightInd w:val="0"/>
        <w:snapToGrid w:val="0"/>
        <w:spacing w:line="360" w:lineRule="auto"/>
        <w:rPr>
          <w:rFonts w:ascii="仿宋" w:hAnsi="仿宋" w:eastAsia="仿宋" w:cs="仿宋"/>
          <w:b/>
          <w:sz w:val="21"/>
          <w:szCs w:val="21"/>
        </w:rPr>
      </w:pPr>
      <w:r>
        <w:rPr>
          <w:rFonts w:hint="eastAsia" w:ascii="仿宋" w:hAnsi="仿宋" w:eastAsia="仿宋" w:cs="仿宋"/>
          <w:b/>
          <w:sz w:val="21"/>
          <w:szCs w:val="21"/>
        </w:rPr>
        <w:t>8.1合同的签订</w:t>
      </w:r>
    </w:p>
    <w:p>
      <w:pPr>
        <w:pStyle w:val="413"/>
        <w:adjustRightInd w:val="0"/>
        <w:snapToGrid w:val="0"/>
        <w:spacing w:before="0"/>
        <w:ind w:firstLine="420"/>
        <w:rPr>
          <w:rFonts w:ascii="仿宋" w:hAnsi="仿宋" w:eastAsia="仿宋" w:cs="仿宋"/>
          <w:sz w:val="21"/>
          <w:szCs w:val="21"/>
        </w:rPr>
      </w:pPr>
      <w:r>
        <w:rPr>
          <w:rFonts w:hint="eastAsia" w:ascii="仿宋" w:hAnsi="仿宋" w:eastAsia="仿宋" w:cs="仿宋"/>
          <w:sz w:val="21"/>
          <w:szCs w:val="21"/>
        </w:rPr>
        <w:t>成交人接到成交通知书后按规定的日期、时间、地点，由法定代表人或其授权代表与采购人代表参照“第四部分 合同文本”内容签订《采购合同》。</w:t>
      </w:r>
    </w:p>
    <w:p>
      <w:pPr>
        <w:pStyle w:val="413"/>
        <w:adjustRightInd w:val="0"/>
        <w:snapToGrid w:val="0"/>
        <w:spacing w:before="0"/>
        <w:ind w:firstLine="420"/>
        <w:rPr>
          <w:rFonts w:ascii="仿宋" w:hAnsi="仿宋" w:eastAsia="仿宋" w:cs="仿宋"/>
          <w:sz w:val="21"/>
          <w:szCs w:val="21"/>
        </w:rPr>
      </w:pPr>
      <w:r>
        <w:rPr>
          <w:rFonts w:hint="eastAsia" w:ascii="仿宋" w:hAnsi="仿宋" w:eastAsia="仿宋" w:cs="仿宋"/>
          <w:sz w:val="21"/>
          <w:szCs w:val="21"/>
        </w:rPr>
        <w:t>所签订的合同不得对谈判文件和成交人谈判响应文件（含谈判过程中因要求实质性变动所重新提交的响应材料）作实质性修改。采购人不得向成交供应商提出任何不合理的要求，作为签订合同的条件，不得与成交人私下订立背离合同实质性内容的协议。</w:t>
      </w:r>
    </w:p>
    <w:p>
      <w:pPr>
        <w:pStyle w:val="413"/>
        <w:adjustRightInd w:val="0"/>
        <w:snapToGrid w:val="0"/>
        <w:spacing w:before="0"/>
        <w:ind w:firstLine="420"/>
        <w:rPr>
          <w:rFonts w:ascii="仿宋" w:hAnsi="仿宋" w:eastAsia="仿宋" w:cs="仿宋"/>
          <w:sz w:val="21"/>
          <w:szCs w:val="21"/>
        </w:rPr>
      </w:pPr>
      <w:r>
        <w:rPr>
          <w:rFonts w:hint="eastAsia" w:ascii="仿宋" w:hAnsi="仿宋" w:eastAsia="仿宋" w:cs="仿宋"/>
          <w:sz w:val="21"/>
          <w:szCs w:val="21"/>
        </w:rPr>
        <w:t>谈判文件及补充文件、成交人的谈判响应文件及谈判修改文件、谈判过程中有关澄清文件和成交通知书均作为合同附件。</w:t>
      </w:r>
    </w:p>
    <w:p>
      <w:pPr>
        <w:pStyle w:val="413"/>
        <w:adjustRightInd w:val="0"/>
        <w:snapToGrid w:val="0"/>
        <w:spacing w:before="0"/>
        <w:ind w:firstLine="420"/>
        <w:rPr>
          <w:rFonts w:ascii="仿宋" w:hAnsi="仿宋" w:eastAsia="仿宋" w:cs="仿宋"/>
          <w:sz w:val="21"/>
          <w:szCs w:val="21"/>
        </w:rPr>
      </w:pPr>
      <w:r>
        <w:rPr>
          <w:rFonts w:hint="eastAsia" w:ascii="仿宋" w:hAnsi="仿宋" w:eastAsia="仿宋" w:cs="仿宋"/>
          <w:sz w:val="21"/>
          <w:szCs w:val="21"/>
        </w:rPr>
        <w:t>如成交人拒绝承担成交的项目、否认已经承诺的条件、未按规定时间与或提出采购人不能接受的条件致使合同无法签订的，或未按规定的时间与采购人签订合同的，采购人将取消其成交资格，采购人的损失由其承担。同时采购人可根据谈判小组推荐的成交候选人先后顺序，将下一顺序的成交候选人作为成交人进行告知，或重新组织谈判。</w:t>
      </w:r>
    </w:p>
    <w:p>
      <w:pPr>
        <w:pStyle w:val="413"/>
        <w:adjustRightInd w:val="0"/>
        <w:snapToGrid w:val="0"/>
        <w:spacing w:before="0"/>
        <w:ind w:firstLine="420"/>
        <w:rPr>
          <w:rFonts w:ascii="仿宋" w:hAnsi="仿宋" w:eastAsia="仿宋" w:cs="仿宋"/>
          <w:sz w:val="21"/>
          <w:szCs w:val="21"/>
        </w:rPr>
      </w:pPr>
      <w:r>
        <w:rPr>
          <w:rFonts w:hint="eastAsia" w:ascii="仿宋" w:hAnsi="仿宋" w:eastAsia="仿宋" w:cs="仿宋"/>
          <w:sz w:val="21"/>
          <w:szCs w:val="21"/>
        </w:rPr>
        <w:t>如签订合同并生效后，供应商无故拒绝或延期合格交货的，除按照合同条款处罚外，列入不良行为记录一次，并给予通报。</w:t>
      </w:r>
    </w:p>
    <w:p>
      <w:pPr>
        <w:tabs>
          <w:tab w:val="left" w:pos="0"/>
        </w:tabs>
        <w:spacing w:line="360" w:lineRule="auto"/>
        <w:rPr>
          <w:rFonts w:ascii="仿宋" w:hAnsi="仿宋" w:eastAsia="仿宋" w:cs="仿宋"/>
          <w:b/>
          <w:sz w:val="21"/>
          <w:szCs w:val="21"/>
        </w:rPr>
      </w:pPr>
      <w:r>
        <w:rPr>
          <w:rFonts w:hint="eastAsia" w:ascii="仿宋" w:hAnsi="仿宋" w:eastAsia="仿宋" w:cs="仿宋"/>
          <w:b/>
          <w:sz w:val="21"/>
          <w:szCs w:val="21"/>
        </w:rPr>
        <w:t>8.2售后服务考核</w:t>
      </w:r>
    </w:p>
    <w:p>
      <w:pPr>
        <w:pStyle w:val="413"/>
        <w:adjustRightInd w:val="0"/>
        <w:snapToGrid w:val="0"/>
        <w:spacing w:before="0"/>
        <w:ind w:firstLine="420"/>
        <w:rPr>
          <w:rFonts w:ascii="仿宋" w:hAnsi="仿宋" w:eastAsia="仿宋" w:cs="仿宋"/>
          <w:sz w:val="21"/>
          <w:szCs w:val="21"/>
        </w:rPr>
      </w:pPr>
      <w:r>
        <w:rPr>
          <w:rFonts w:hint="eastAsia" w:ascii="仿宋" w:hAnsi="仿宋" w:eastAsia="仿宋" w:cs="仿宋"/>
          <w:sz w:val="21"/>
          <w:szCs w:val="21"/>
        </w:rPr>
        <w:t>将参照有关法律法规，对供应商进行考核，发现弄虚作假，偷工减料，以次充好，达不到国家、行业有关标准和技术文件规定的，一经查实，采购人将视情况终止合同。</w:t>
      </w:r>
    </w:p>
    <w:p>
      <w:pPr>
        <w:pStyle w:val="413"/>
        <w:adjustRightInd w:val="0"/>
        <w:snapToGrid w:val="0"/>
        <w:spacing w:before="0"/>
        <w:ind w:firstLine="420"/>
        <w:rPr>
          <w:rFonts w:ascii="仿宋" w:hAnsi="仿宋" w:eastAsia="仿宋" w:cs="仿宋"/>
          <w:sz w:val="21"/>
          <w:szCs w:val="21"/>
        </w:rPr>
      </w:pPr>
    </w:p>
    <w:p>
      <w:pPr>
        <w:pStyle w:val="413"/>
        <w:spacing w:before="0"/>
        <w:ind w:firstLine="723"/>
        <w:jc w:val="center"/>
        <w:rPr>
          <w:rFonts w:ascii="仿宋" w:hAnsi="仿宋" w:eastAsia="仿宋" w:cs="仿宋"/>
          <w:b/>
          <w:sz w:val="36"/>
          <w:szCs w:val="36"/>
        </w:rPr>
      </w:pPr>
    </w:p>
    <w:p>
      <w:pPr>
        <w:pStyle w:val="413"/>
        <w:spacing w:before="0"/>
        <w:ind w:firstLine="723"/>
        <w:jc w:val="center"/>
        <w:outlineLvl w:val="0"/>
        <w:rPr>
          <w:rFonts w:ascii="仿宋" w:hAnsi="仿宋" w:eastAsia="仿宋" w:cs="仿宋"/>
          <w:b/>
          <w:sz w:val="36"/>
          <w:szCs w:val="36"/>
        </w:rPr>
        <w:sectPr>
          <w:headerReference r:id="rId11" w:type="first"/>
          <w:footerReference r:id="rId14" w:type="first"/>
          <w:headerReference r:id="rId10" w:type="default"/>
          <w:footerReference r:id="rId12" w:type="default"/>
          <w:footerReference r:id="rId13" w:type="even"/>
          <w:pgSz w:w="11906" w:h="16838"/>
          <w:pgMar w:top="1440" w:right="1440" w:bottom="1440" w:left="1440" w:header="851" w:footer="851" w:gutter="0"/>
          <w:pgNumType w:start="3"/>
          <w:cols w:space="720" w:num="1"/>
          <w:titlePg/>
          <w:docGrid w:linePitch="381" w:charSpace="0"/>
        </w:sectPr>
      </w:pPr>
    </w:p>
    <w:p>
      <w:pPr>
        <w:pStyle w:val="3"/>
        <w:spacing w:before="120" w:after="120"/>
        <w:rPr>
          <w:rFonts w:ascii="仿宋" w:hAnsi="仿宋" w:eastAsia="仿宋" w:cs="仿宋"/>
        </w:rPr>
      </w:pPr>
      <w:bookmarkStart w:id="55" w:name="_Toc80653460"/>
      <w:r>
        <w:rPr>
          <w:rFonts w:hint="eastAsia" w:ascii="仿宋" w:hAnsi="仿宋" w:eastAsia="仿宋" w:cs="仿宋"/>
        </w:rPr>
        <w:t>第三部分 项目技术及服务要求</w:t>
      </w:r>
      <w:bookmarkEnd w:id="55"/>
    </w:p>
    <w:p>
      <w:pPr>
        <w:snapToGrid w:val="0"/>
        <w:spacing w:line="440" w:lineRule="exact"/>
        <w:ind w:firstLine="421" w:firstLineChars="200"/>
        <w:jc w:val="left"/>
        <w:rPr>
          <w:rFonts w:ascii="仿宋" w:hAnsi="仿宋" w:eastAsia="仿宋" w:cs="仿宋"/>
          <w:b/>
          <w:sz w:val="21"/>
          <w:szCs w:val="21"/>
        </w:rPr>
      </w:pPr>
      <w:bookmarkStart w:id="56" w:name="_Toc91899916"/>
      <w:bookmarkStart w:id="57" w:name="_Toc37243119"/>
      <w:bookmarkStart w:id="58" w:name="_Toc35401305"/>
      <w:bookmarkStart w:id="59" w:name="_Toc233618985"/>
      <w:bookmarkStart w:id="60" w:name="_Toc86217003"/>
      <w:bookmarkStart w:id="61" w:name="_Toc233618986"/>
      <w:r>
        <w:rPr>
          <w:rFonts w:hint="eastAsia" w:ascii="仿宋" w:hAnsi="仿宋" w:eastAsia="仿宋" w:cs="仿宋"/>
          <w:b/>
          <w:sz w:val="21"/>
          <w:szCs w:val="21"/>
        </w:rPr>
        <w:t>一、项目概况</w:t>
      </w:r>
    </w:p>
    <w:p>
      <w:pPr>
        <w:snapToGrid w:val="0"/>
        <w:spacing w:line="440" w:lineRule="exact"/>
        <w:ind w:firstLine="420" w:firstLineChars="200"/>
        <w:jc w:val="left"/>
        <w:rPr>
          <w:rFonts w:ascii="仿宋" w:hAnsi="仿宋" w:eastAsia="仿宋" w:cs="仿宋"/>
          <w:sz w:val="21"/>
          <w:szCs w:val="21"/>
        </w:rPr>
      </w:pPr>
      <w:r>
        <w:rPr>
          <w:rFonts w:hint="eastAsia" w:ascii="仿宋" w:hAnsi="仿宋" w:eastAsia="仿宋" w:cs="仿宋"/>
          <w:sz w:val="21"/>
          <w:szCs w:val="21"/>
        </w:rPr>
        <w:t>浙江省团校学员宿舍管理项目位于西湖区文二路188号浙江省团校内东楼。东楼宿舍目前可供学员住宿房间35间，床位60人，主要为浙江省团校各培训部门的参训学员提供住宿服务。本项目主要是为学员宿舍提供保洁服务。</w:t>
      </w:r>
    </w:p>
    <w:p>
      <w:pPr>
        <w:snapToGrid w:val="0"/>
        <w:spacing w:line="440" w:lineRule="exact"/>
        <w:ind w:firstLine="421" w:firstLineChars="200"/>
        <w:jc w:val="left"/>
        <w:rPr>
          <w:rFonts w:ascii="仿宋" w:hAnsi="仿宋" w:eastAsia="仿宋" w:cs="仿宋"/>
          <w:b/>
          <w:sz w:val="21"/>
          <w:szCs w:val="21"/>
        </w:rPr>
      </w:pPr>
      <w:r>
        <w:rPr>
          <w:rFonts w:hint="eastAsia" w:ascii="仿宋" w:hAnsi="仿宋" w:eastAsia="仿宋" w:cs="仿宋"/>
          <w:b/>
          <w:sz w:val="21"/>
          <w:szCs w:val="21"/>
        </w:rPr>
        <w:t>二、保洁管理托管服务内容</w:t>
      </w:r>
    </w:p>
    <w:p>
      <w:pPr>
        <w:snapToGrid w:val="0"/>
        <w:spacing w:line="440" w:lineRule="exact"/>
        <w:ind w:firstLine="420" w:firstLineChars="200"/>
        <w:jc w:val="left"/>
        <w:rPr>
          <w:rFonts w:ascii="仿宋" w:hAnsi="仿宋" w:eastAsia="仿宋" w:cs="仿宋"/>
          <w:sz w:val="21"/>
          <w:szCs w:val="21"/>
        </w:rPr>
      </w:pPr>
      <w:r>
        <w:rPr>
          <w:rFonts w:hint="eastAsia" w:ascii="仿宋" w:hAnsi="仿宋" w:eastAsia="仿宋" w:cs="仿宋"/>
          <w:sz w:val="21"/>
          <w:szCs w:val="21"/>
        </w:rPr>
        <w:t>1、服务内容：负责宿舍房间内部的卫生保洁，床品洗涤，及时解决突发卫生状况。</w:t>
      </w:r>
    </w:p>
    <w:p>
      <w:pPr>
        <w:snapToGrid w:val="0"/>
        <w:spacing w:line="440" w:lineRule="exact"/>
        <w:ind w:firstLine="420" w:firstLineChars="200"/>
        <w:jc w:val="left"/>
        <w:rPr>
          <w:rFonts w:ascii="仿宋" w:hAnsi="仿宋" w:eastAsia="仿宋" w:cs="仿宋"/>
          <w:sz w:val="21"/>
          <w:szCs w:val="21"/>
        </w:rPr>
      </w:pPr>
      <w:r>
        <w:rPr>
          <w:rFonts w:hint="eastAsia" w:ascii="仿宋" w:hAnsi="仿宋" w:eastAsia="仿宋" w:cs="仿宋"/>
          <w:sz w:val="21"/>
          <w:szCs w:val="21"/>
        </w:rPr>
        <w:t>2、服务时间：每日根据需求完成房间内部保洁；在学员撤离后完成房间保洁。</w:t>
      </w:r>
    </w:p>
    <w:p>
      <w:pPr>
        <w:snapToGrid w:val="0"/>
        <w:spacing w:line="440" w:lineRule="exact"/>
        <w:ind w:firstLine="420" w:firstLineChars="200"/>
        <w:jc w:val="left"/>
        <w:rPr>
          <w:rFonts w:ascii="仿宋" w:hAnsi="仿宋" w:eastAsia="仿宋" w:cs="仿宋"/>
          <w:sz w:val="21"/>
          <w:szCs w:val="21"/>
        </w:rPr>
      </w:pPr>
      <w:r>
        <w:rPr>
          <w:rFonts w:hint="eastAsia" w:ascii="仿宋" w:hAnsi="仿宋" w:eastAsia="仿宋" w:cs="仿宋"/>
          <w:sz w:val="21"/>
          <w:szCs w:val="21"/>
        </w:rPr>
        <w:t>3、耗品按照附件要求标准采购，耗品采购、接收、验收，加强对供应商的选择和管理，确保供应商的供货品质及认证标准应得到采购方的认可，入选的供应商档案信息应提交甲方备案。</w:t>
      </w:r>
    </w:p>
    <w:p>
      <w:pPr>
        <w:snapToGrid w:val="0"/>
        <w:spacing w:line="440" w:lineRule="exact"/>
        <w:ind w:firstLine="421" w:firstLineChars="200"/>
        <w:jc w:val="left"/>
        <w:rPr>
          <w:rFonts w:ascii="仿宋" w:hAnsi="仿宋" w:eastAsia="仿宋" w:cs="仿宋"/>
          <w:b/>
          <w:sz w:val="21"/>
          <w:szCs w:val="21"/>
        </w:rPr>
      </w:pPr>
      <w:r>
        <w:rPr>
          <w:rFonts w:hint="eastAsia" w:ascii="仿宋" w:hAnsi="仿宋" w:eastAsia="仿宋" w:cs="仿宋"/>
          <w:b/>
          <w:sz w:val="21"/>
          <w:szCs w:val="21"/>
        </w:rPr>
        <w:t>三、服务人员要求</w:t>
      </w:r>
    </w:p>
    <w:p>
      <w:pPr>
        <w:snapToGrid w:val="0"/>
        <w:spacing w:line="440" w:lineRule="exact"/>
        <w:ind w:firstLine="420" w:firstLineChars="200"/>
        <w:jc w:val="left"/>
        <w:rPr>
          <w:rFonts w:ascii="仿宋" w:hAnsi="仿宋" w:eastAsia="仿宋" w:cs="仿宋"/>
          <w:sz w:val="21"/>
          <w:szCs w:val="21"/>
        </w:rPr>
      </w:pPr>
      <w:r>
        <w:rPr>
          <w:rFonts w:hint="eastAsia" w:ascii="仿宋" w:hAnsi="仿宋" w:eastAsia="仿宋" w:cs="仿宋"/>
          <w:sz w:val="21"/>
          <w:szCs w:val="21"/>
        </w:rPr>
        <w:t>1、人员配置</w:t>
      </w:r>
    </w:p>
    <w:p>
      <w:pPr>
        <w:snapToGrid w:val="0"/>
        <w:spacing w:line="440" w:lineRule="exact"/>
        <w:ind w:firstLine="420" w:firstLineChars="200"/>
        <w:jc w:val="left"/>
        <w:rPr>
          <w:rFonts w:ascii="仿宋" w:hAnsi="仿宋" w:eastAsia="仿宋" w:cs="仿宋"/>
          <w:sz w:val="21"/>
          <w:szCs w:val="21"/>
        </w:rPr>
      </w:pPr>
      <w:r>
        <w:rPr>
          <w:rFonts w:hint="eastAsia" w:ascii="仿宋" w:hAnsi="仿宋" w:eastAsia="仿宋" w:cs="仿宋"/>
          <w:sz w:val="21"/>
          <w:szCs w:val="21"/>
        </w:rPr>
        <w:t>各供应商根据项目情况自行配置合理团队。</w:t>
      </w:r>
    </w:p>
    <w:p>
      <w:pPr>
        <w:snapToGrid w:val="0"/>
        <w:spacing w:line="440" w:lineRule="exact"/>
        <w:ind w:firstLine="420" w:firstLineChars="200"/>
        <w:jc w:val="left"/>
        <w:rPr>
          <w:rFonts w:ascii="仿宋" w:hAnsi="仿宋" w:eastAsia="仿宋" w:cs="仿宋"/>
          <w:sz w:val="21"/>
          <w:szCs w:val="21"/>
        </w:rPr>
      </w:pPr>
      <w:r>
        <w:rPr>
          <w:rFonts w:hint="eastAsia" w:ascii="仿宋" w:hAnsi="仿宋" w:eastAsia="仿宋" w:cs="仿宋"/>
          <w:sz w:val="21"/>
          <w:szCs w:val="21"/>
        </w:rPr>
        <w:t>2、人员要求</w:t>
      </w:r>
    </w:p>
    <w:p>
      <w:pPr>
        <w:snapToGrid w:val="0"/>
        <w:spacing w:line="440" w:lineRule="exact"/>
        <w:ind w:firstLine="420" w:firstLineChars="200"/>
        <w:jc w:val="left"/>
        <w:rPr>
          <w:rFonts w:ascii="仿宋" w:hAnsi="仿宋" w:eastAsia="仿宋" w:cs="仿宋"/>
          <w:sz w:val="21"/>
          <w:szCs w:val="21"/>
        </w:rPr>
      </w:pPr>
      <w:r>
        <w:rPr>
          <w:rFonts w:hint="eastAsia" w:ascii="仿宋" w:hAnsi="仿宋" w:eastAsia="仿宋" w:cs="仿宋"/>
          <w:sz w:val="21"/>
          <w:szCs w:val="21"/>
        </w:rPr>
        <w:t>所有操作人员必须持证上岗，要求政治上可靠，遵纪守法，敬业爱岗，身体素质好，无不良行为记录，知晓本岗位的服务礼仪。</w:t>
      </w:r>
    </w:p>
    <w:p>
      <w:pPr>
        <w:snapToGrid w:val="0"/>
        <w:spacing w:line="440" w:lineRule="exact"/>
        <w:ind w:firstLine="421" w:firstLineChars="200"/>
        <w:jc w:val="left"/>
        <w:rPr>
          <w:rFonts w:ascii="仿宋" w:hAnsi="仿宋" w:eastAsia="仿宋" w:cs="仿宋"/>
          <w:b/>
          <w:sz w:val="21"/>
          <w:szCs w:val="21"/>
        </w:rPr>
      </w:pPr>
      <w:r>
        <w:rPr>
          <w:rFonts w:hint="eastAsia" w:ascii="仿宋" w:hAnsi="仿宋" w:eastAsia="仿宋" w:cs="仿宋"/>
          <w:b/>
          <w:sz w:val="21"/>
          <w:szCs w:val="21"/>
        </w:rPr>
        <w:t xml:space="preserve">四、其他要求 </w:t>
      </w:r>
    </w:p>
    <w:p>
      <w:pPr>
        <w:snapToGrid w:val="0"/>
        <w:spacing w:line="440" w:lineRule="exact"/>
        <w:ind w:firstLine="420" w:firstLineChars="200"/>
        <w:jc w:val="left"/>
        <w:rPr>
          <w:rFonts w:ascii="仿宋" w:hAnsi="仿宋" w:eastAsia="仿宋" w:cs="仿宋"/>
          <w:sz w:val="21"/>
          <w:szCs w:val="21"/>
        </w:rPr>
      </w:pPr>
      <w:r>
        <w:rPr>
          <w:rFonts w:hint="eastAsia" w:ascii="仿宋" w:hAnsi="仿宋" w:eastAsia="仿宋" w:cs="仿宋"/>
          <w:sz w:val="21"/>
          <w:szCs w:val="21"/>
        </w:rPr>
        <w:t>1、工作目标：确保宿房间内部的卫生状况良好，能确保及时解决突发状况。</w:t>
      </w:r>
    </w:p>
    <w:p>
      <w:pPr>
        <w:snapToGrid w:val="0"/>
        <w:spacing w:line="440" w:lineRule="exact"/>
        <w:ind w:firstLine="420" w:firstLineChars="200"/>
        <w:jc w:val="left"/>
        <w:rPr>
          <w:rFonts w:ascii="仿宋" w:hAnsi="仿宋" w:eastAsia="仿宋" w:cs="仿宋"/>
          <w:sz w:val="21"/>
          <w:szCs w:val="21"/>
        </w:rPr>
      </w:pPr>
      <w:r>
        <w:rPr>
          <w:rFonts w:hint="eastAsia" w:ascii="仿宋" w:hAnsi="仿宋" w:eastAsia="仿宋" w:cs="仿宋"/>
          <w:sz w:val="21"/>
          <w:szCs w:val="21"/>
        </w:rPr>
        <w:t>2、供应商应制订具体的质量保证措施及质量保证及相关服务的承诺。如因服务质量未达到目标，供应商应因此承担责任和经济赔偿。</w:t>
      </w:r>
    </w:p>
    <w:p>
      <w:pPr>
        <w:snapToGrid w:val="0"/>
        <w:spacing w:line="440" w:lineRule="exact"/>
        <w:ind w:firstLine="420" w:firstLineChars="200"/>
        <w:jc w:val="left"/>
        <w:rPr>
          <w:rFonts w:ascii="仿宋" w:hAnsi="仿宋" w:eastAsia="仿宋" w:cs="仿宋"/>
          <w:sz w:val="21"/>
          <w:szCs w:val="21"/>
        </w:rPr>
      </w:pPr>
      <w:r>
        <w:rPr>
          <w:rFonts w:hint="eastAsia" w:ascii="仿宋" w:hAnsi="仿宋" w:eastAsia="仿宋" w:cs="仿宋"/>
          <w:sz w:val="21"/>
          <w:szCs w:val="21"/>
        </w:rPr>
        <w:t>3、按要求和事项发生量及时配备足够和胜任的相关服务人员，并保持人员的相对稳定。遇调动或辞职时，按要求及时补充相应人员，提前做好交接班。对采购单位认为无能力、工作失职或不合适人员，应立即更换。</w:t>
      </w:r>
    </w:p>
    <w:p>
      <w:pPr>
        <w:snapToGrid w:val="0"/>
        <w:spacing w:line="440" w:lineRule="exact"/>
        <w:ind w:firstLine="420" w:firstLineChars="200"/>
        <w:jc w:val="left"/>
        <w:rPr>
          <w:rFonts w:ascii="仿宋" w:hAnsi="仿宋" w:eastAsia="仿宋" w:cs="仿宋"/>
          <w:sz w:val="21"/>
          <w:szCs w:val="21"/>
        </w:rPr>
      </w:pPr>
      <w:r>
        <w:rPr>
          <w:rFonts w:hint="eastAsia" w:ascii="仿宋" w:hAnsi="仿宋" w:eastAsia="仿宋" w:cs="仿宋"/>
          <w:sz w:val="21"/>
          <w:szCs w:val="21"/>
        </w:rPr>
        <w:t>4、服务人员上岗时须统一着装。</w:t>
      </w:r>
    </w:p>
    <w:p>
      <w:pPr>
        <w:snapToGrid w:val="0"/>
        <w:spacing w:line="440" w:lineRule="exact"/>
        <w:ind w:firstLine="420" w:firstLineChars="200"/>
        <w:jc w:val="left"/>
        <w:rPr>
          <w:rFonts w:ascii="仿宋" w:hAnsi="仿宋" w:eastAsia="仿宋" w:cs="仿宋"/>
          <w:sz w:val="21"/>
          <w:szCs w:val="21"/>
        </w:rPr>
      </w:pPr>
      <w:r>
        <w:rPr>
          <w:rFonts w:hint="eastAsia" w:ascii="仿宋" w:hAnsi="仿宋" w:eastAsia="仿宋" w:cs="仿宋"/>
          <w:sz w:val="21"/>
          <w:szCs w:val="21"/>
        </w:rPr>
        <w:t>5、为提高服务水平，所有服务人员在服务期间要求进行定期培训。</w:t>
      </w:r>
    </w:p>
    <w:p>
      <w:pPr>
        <w:snapToGrid w:val="0"/>
        <w:spacing w:line="440" w:lineRule="exact"/>
        <w:ind w:firstLine="420" w:firstLineChars="200"/>
        <w:jc w:val="left"/>
        <w:rPr>
          <w:rFonts w:ascii="仿宋" w:hAnsi="仿宋" w:eastAsia="仿宋" w:cs="仿宋"/>
          <w:sz w:val="21"/>
          <w:szCs w:val="21"/>
        </w:rPr>
      </w:pPr>
      <w:r>
        <w:rPr>
          <w:rFonts w:hint="eastAsia" w:ascii="仿宋" w:hAnsi="仿宋" w:eastAsia="仿宋" w:cs="仿宋"/>
          <w:sz w:val="21"/>
          <w:szCs w:val="21"/>
        </w:rPr>
        <w:t>6、供应商需建立上岗前培训制度，并通过考试方式，经采购单位准许上岗。</w:t>
      </w:r>
    </w:p>
    <w:p>
      <w:pPr>
        <w:snapToGrid w:val="0"/>
        <w:spacing w:line="440" w:lineRule="exact"/>
        <w:ind w:firstLine="420" w:firstLineChars="200"/>
        <w:jc w:val="left"/>
        <w:rPr>
          <w:rFonts w:ascii="仿宋" w:hAnsi="仿宋" w:eastAsia="仿宋" w:cs="仿宋"/>
          <w:sz w:val="21"/>
          <w:szCs w:val="21"/>
        </w:rPr>
      </w:pPr>
      <w:r>
        <w:rPr>
          <w:rFonts w:hint="eastAsia" w:ascii="仿宋" w:hAnsi="仿宋" w:eastAsia="仿宋" w:cs="仿宋"/>
          <w:sz w:val="21"/>
          <w:szCs w:val="21"/>
        </w:rPr>
        <w:t>7、服务人员保险公司办理第三者责任保险，在服务期间因服务不到位导致住宿人身受到伤害的，由供应商自行承担责任，采购单位概不负责。</w:t>
      </w:r>
    </w:p>
    <w:p>
      <w:pPr>
        <w:snapToGrid w:val="0"/>
        <w:spacing w:line="440" w:lineRule="exact"/>
        <w:ind w:firstLine="420" w:firstLineChars="200"/>
        <w:jc w:val="left"/>
        <w:rPr>
          <w:rFonts w:ascii="仿宋" w:hAnsi="仿宋" w:eastAsia="仿宋" w:cs="仿宋"/>
          <w:sz w:val="21"/>
          <w:szCs w:val="21"/>
        </w:rPr>
      </w:pPr>
      <w:r>
        <w:rPr>
          <w:rFonts w:hint="eastAsia" w:ascii="仿宋" w:hAnsi="仿宋" w:eastAsia="仿宋" w:cs="仿宋"/>
          <w:sz w:val="21"/>
          <w:szCs w:val="21"/>
        </w:rPr>
        <w:t>8、采购单位管理部门对供应商服务情况进行考核，并可随时要求供应商进行满意度调查。</w:t>
      </w:r>
    </w:p>
    <w:p>
      <w:pPr>
        <w:snapToGrid w:val="0"/>
        <w:spacing w:line="440" w:lineRule="exact"/>
        <w:ind w:firstLine="421" w:firstLineChars="200"/>
        <w:jc w:val="left"/>
        <w:rPr>
          <w:rFonts w:ascii="仿宋" w:hAnsi="仿宋" w:eastAsia="仿宋" w:cs="仿宋"/>
          <w:b/>
          <w:sz w:val="21"/>
          <w:szCs w:val="21"/>
        </w:rPr>
      </w:pPr>
      <w:r>
        <w:rPr>
          <w:rFonts w:hint="eastAsia" w:ascii="仿宋" w:hAnsi="仿宋" w:eastAsia="仿宋" w:cs="仿宋"/>
          <w:b/>
          <w:sz w:val="21"/>
          <w:szCs w:val="21"/>
        </w:rPr>
        <w:t>五、委托服务费用及财务管理要求</w:t>
      </w:r>
    </w:p>
    <w:p>
      <w:pPr>
        <w:snapToGrid w:val="0"/>
        <w:spacing w:line="440" w:lineRule="exact"/>
        <w:ind w:firstLine="420" w:firstLineChars="200"/>
        <w:jc w:val="left"/>
        <w:rPr>
          <w:rFonts w:ascii="仿宋" w:hAnsi="仿宋" w:eastAsia="仿宋" w:cs="仿宋"/>
          <w:sz w:val="21"/>
          <w:szCs w:val="21"/>
        </w:rPr>
      </w:pPr>
      <w:r>
        <w:rPr>
          <w:rFonts w:hint="eastAsia" w:ascii="仿宋" w:hAnsi="仿宋" w:eastAsia="仿宋" w:cs="仿宋"/>
          <w:sz w:val="21"/>
          <w:szCs w:val="21"/>
        </w:rPr>
        <w:t>1、委托服务费用（含保洁费、洗涤费）为年度总价包干，结算方式以签订的合同为准。</w:t>
      </w:r>
    </w:p>
    <w:p>
      <w:pPr>
        <w:snapToGrid w:val="0"/>
        <w:spacing w:line="440" w:lineRule="exact"/>
        <w:ind w:firstLine="420" w:firstLineChars="200"/>
        <w:jc w:val="left"/>
        <w:rPr>
          <w:rFonts w:ascii="仿宋" w:hAnsi="仿宋" w:eastAsia="仿宋" w:cs="仿宋"/>
          <w:sz w:val="21"/>
          <w:szCs w:val="21"/>
        </w:rPr>
      </w:pPr>
      <w:r>
        <w:rPr>
          <w:rFonts w:hint="eastAsia" w:ascii="仿宋" w:hAnsi="仿宋" w:eastAsia="仿宋" w:cs="仿宋"/>
          <w:sz w:val="21"/>
          <w:szCs w:val="21"/>
        </w:rPr>
        <w:t>2、涉及保洁服务的设备、耗品费用由供应商承担。</w:t>
      </w:r>
    </w:p>
    <w:p>
      <w:pPr>
        <w:snapToGrid w:val="0"/>
        <w:spacing w:line="440" w:lineRule="exact"/>
        <w:ind w:firstLine="421" w:firstLineChars="200"/>
        <w:jc w:val="left"/>
        <w:rPr>
          <w:rFonts w:ascii="仿宋" w:hAnsi="仿宋" w:eastAsia="仿宋" w:cs="仿宋"/>
          <w:b/>
          <w:sz w:val="21"/>
          <w:szCs w:val="21"/>
        </w:rPr>
      </w:pPr>
      <w:r>
        <w:rPr>
          <w:rFonts w:hint="eastAsia" w:ascii="仿宋" w:hAnsi="仿宋" w:eastAsia="仿宋" w:cs="仿宋"/>
          <w:b/>
          <w:sz w:val="21"/>
          <w:szCs w:val="21"/>
        </w:rPr>
        <w:t>六、服务期限</w:t>
      </w:r>
    </w:p>
    <w:p>
      <w:pPr>
        <w:snapToGrid w:val="0"/>
        <w:spacing w:line="440" w:lineRule="exact"/>
        <w:ind w:firstLine="420" w:firstLineChars="200"/>
        <w:jc w:val="left"/>
        <w:rPr>
          <w:rFonts w:ascii="仿宋" w:hAnsi="仿宋" w:eastAsia="仿宋" w:cs="仿宋"/>
          <w:sz w:val="21"/>
          <w:szCs w:val="21"/>
        </w:rPr>
      </w:pPr>
      <w:r>
        <w:rPr>
          <w:rFonts w:hint="eastAsia" w:ascii="仿宋" w:hAnsi="仿宋" w:eastAsia="仿宋" w:cs="仿宋"/>
          <w:sz w:val="21"/>
          <w:szCs w:val="21"/>
        </w:rPr>
        <w:t>一年，合同履行期内供应商如果达不到考核要求，采购单位有权与供应商提前终止服务合同。</w:t>
      </w:r>
    </w:p>
    <w:p>
      <w:pPr>
        <w:snapToGrid w:val="0"/>
        <w:spacing w:line="440" w:lineRule="exact"/>
        <w:ind w:firstLine="421" w:firstLineChars="200"/>
        <w:jc w:val="left"/>
        <w:rPr>
          <w:rFonts w:ascii="仿宋" w:hAnsi="仿宋" w:eastAsia="仿宋" w:cs="仿宋"/>
          <w:b/>
          <w:sz w:val="21"/>
          <w:szCs w:val="21"/>
        </w:rPr>
      </w:pPr>
      <w:r>
        <w:rPr>
          <w:rFonts w:hint="eastAsia" w:ascii="仿宋" w:hAnsi="仿宋" w:eastAsia="仿宋" w:cs="仿宋"/>
          <w:b/>
          <w:sz w:val="21"/>
          <w:szCs w:val="21"/>
        </w:rPr>
        <w:t>七、相关场地提供</w:t>
      </w:r>
    </w:p>
    <w:p>
      <w:pPr>
        <w:snapToGrid w:val="0"/>
        <w:spacing w:line="440" w:lineRule="exact"/>
        <w:ind w:firstLine="420" w:firstLineChars="200"/>
        <w:jc w:val="left"/>
        <w:rPr>
          <w:rFonts w:ascii="仿宋" w:hAnsi="仿宋" w:eastAsia="仿宋" w:cs="仿宋"/>
          <w:sz w:val="21"/>
          <w:szCs w:val="21"/>
        </w:rPr>
      </w:pPr>
      <w:r>
        <w:rPr>
          <w:rFonts w:hint="eastAsia" w:ascii="仿宋" w:hAnsi="仿宋" w:eastAsia="仿宋" w:cs="仿宋"/>
          <w:sz w:val="21"/>
          <w:szCs w:val="21"/>
        </w:rPr>
        <w:t>委托经营期间涉及采购方独立投资形成的资产（房产、设施、设备等）产权属采购方，潜在中标人享有使用、经营和管理权。</w:t>
      </w:r>
    </w:p>
    <w:p>
      <w:pPr>
        <w:snapToGrid w:val="0"/>
        <w:spacing w:line="440" w:lineRule="exact"/>
        <w:ind w:firstLine="421" w:firstLineChars="200"/>
        <w:jc w:val="left"/>
        <w:rPr>
          <w:rFonts w:ascii="仿宋" w:hAnsi="仿宋" w:eastAsia="仿宋" w:cs="仿宋"/>
          <w:b/>
          <w:sz w:val="21"/>
          <w:szCs w:val="21"/>
        </w:rPr>
      </w:pPr>
      <w:r>
        <w:rPr>
          <w:rFonts w:hint="eastAsia" w:ascii="仿宋" w:hAnsi="仿宋" w:eastAsia="仿宋" w:cs="仿宋"/>
          <w:b/>
          <w:sz w:val="21"/>
          <w:szCs w:val="21"/>
        </w:rPr>
        <w:t>八、检查与考核</w:t>
      </w:r>
    </w:p>
    <w:p>
      <w:pPr>
        <w:snapToGrid w:val="0"/>
        <w:spacing w:line="440" w:lineRule="exact"/>
        <w:ind w:firstLine="420" w:firstLineChars="200"/>
        <w:jc w:val="left"/>
        <w:rPr>
          <w:rFonts w:ascii="仿宋" w:hAnsi="仿宋" w:eastAsia="仿宋" w:cs="仿宋"/>
          <w:sz w:val="21"/>
          <w:szCs w:val="21"/>
        </w:rPr>
      </w:pPr>
      <w:r>
        <w:rPr>
          <w:rFonts w:hint="eastAsia" w:ascii="仿宋" w:hAnsi="仿宋" w:eastAsia="仿宋" w:cs="仿宋"/>
          <w:sz w:val="21"/>
          <w:szCs w:val="21"/>
        </w:rPr>
        <w:t>成立考评委员会，定期不定期组织人员对乙方的服务进行监督检查，对发现的问题以书面形式通知供应商进行整改。每年12月15日前对供应商工作进行考核和满意度测评。考核不合格，采购单有权与供应商提前终止服务合同。</w:t>
      </w:r>
    </w:p>
    <w:bookmarkEnd w:id="56"/>
    <w:bookmarkEnd w:id="57"/>
    <w:bookmarkEnd w:id="58"/>
    <w:bookmarkEnd w:id="59"/>
    <w:p>
      <w:pPr>
        <w:snapToGrid w:val="0"/>
        <w:spacing w:line="440" w:lineRule="exact"/>
        <w:ind w:firstLine="420" w:firstLineChars="200"/>
        <w:jc w:val="left"/>
        <w:rPr>
          <w:rFonts w:ascii="仿宋" w:hAnsi="仿宋" w:eastAsia="仿宋" w:cs="仿宋"/>
          <w:sz w:val="21"/>
          <w:szCs w:val="21"/>
        </w:rPr>
        <w:sectPr>
          <w:footerReference r:id="rId15" w:type="default"/>
          <w:pgSz w:w="11906" w:h="16838"/>
          <w:pgMar w:top="1440" w:right="1440" w:bottom="1440" w:left="1440" w:header="851" w:footer="851" w:gutter="0"/>
          <w:cols w:space="720" w:num="1"/>
          <w:titlePg/>
          <w:docGrid w:linePitch="381" w:charSpace="0"/>
        </w:sectPr>
      </w:pPr>
      <w:bookmarkStart w:id="62" w:name="_Toc80653461"/>
    </w:p>
    <w:p>
      <w:pPr>
        <w:pStyle w:val="3"/>
        <w:numPr>
          <w:ilvl w:val="0"/>
          <w:numId w:val="13"/>
        </w:numPr>
        <w:spacing w:before="120" w:after="120"/>
        <w:rPr>
          <w:rFonts w:ascii="仿宋" w:hAnsi="仿宋" w:eastAsia="仿宋" w:cs="仿宋"/>
        </w:rPr>
      </w:pPr>
      <w:r>
        <w:rPr>
          <w:rFonts w:hint="eastAsia" w:ascii="仿宋" w:hAnsi="仿宋" w:eastAsia="仿宋" w:cs="仿宋"/>
        </w:rPr>
        <w:t>合同文本</w:t>
      </w:r>
      <w:bookmarkEnd w:id="62"/>
    </w:p>
    <w:p>
      <w:pPr>
        <w:autoSpaceDE w:val="0"/>
        <w:autoSpaceDN w:val="0"/>
        <w:adjustRightInd w:val="0"/>
        <w:jc w:val="center"/>
        <w:rPr>
          <w:rFonts w:ascii="仿宋" w:hAnsi="仿宋" w:eastAsia="仿宋" w:cs="仿宋"/>
          <w:b/>
          <w:color w:val="000000" w:themeColor="text1"/>
          <w:spacing w:val="20"/>
          <w:sz w:val="40"/>
          <w:szCs w:val="40"/>
          <w:lang w:bidi="ar"/>
          <w14:textFill>
            <w14:solidFill>
              <w14:schemeClr w14:val="tx1"/>
            </w14:solidFill>
          </w14:textFill>
        </w:rPr>
      </w:pPr>
    </w:p>
    <w:p>
      <w:pPr>
        <w:autoSpaceDE w:val="0"/>
        <w:autoSpaceDN w:val="0"/>
        <w:adjustRightInd w:val="0"/>
        <w:jc w:val="center"/>
        <w:rPr>
          <w:rFonts w:ascii="仿宋" w:hAnsi="仿宋" w:eastAsia="仿宋" w:cs="仿宋"/>
          <w:b/>
          <w:color w:val="000000" w:themeColor="text1"/>
          <w:spacing w:val="20"/>
          <w:sz w:val="40"/>
          <w:szCs w:val="40"/>
          <w:lang w:bidi="ar"/>
          <w14:textFill>
            <w14:solidFill>
              <w14:schemeClr w14:val="tx1"/>
            </w14:solidFill>
          </w14:textFill>
        </w:rPr>
      </w:pPr>
      <w:r>
        <w:rPr>
          <w:rFonts w:hint="eastAsia" w:ascii="仿宋" w:hAnsi="仿宋" w:eastAsia="仿宋" w:cs="仿宋"/>
          <w:b/>
          <w:color w:val="000000" w:themeColor="text1"/>
          <w:spacing w:val="20"/>
          <w:sz w:val="40"/>
          <w:szCs w:val="40"/>
          <w:lang w:bidi="ar"/>
          <w14:textFill>
            <w14:solidFill>
              <w14:schemeClr w14:val="tx1"/>
            </w14:solidFill>
          </w14:textFill>
        </w:rPr>
        <w:t>中国共产主义青年团浙江省团校</w:t>
      </w:r>
    </w:p>
    <w:p>
      <w:pPr>
        <w:autoSpaceDE w:val="0"/>
        <w:autoSpaceDN w:val="0"/>
        <w:adjustRightInd w:val="0"/>
        <w:jc w:val="center"/>
        <w:rPr>
          <w:rFonts w:ascii="仿宋" w:hAnsi="仿宋" w:eastAsia="仿宋" w:cs="仿宋"/>
          <w:b/>
          <w:color w:val="000000" w:themeColor="text1"/>
          <w:spacing w:val="20"/>
          <w:sz w:val="40"/>
          <w:szCs w:val="40"/>
          <w:lang w:bidi="ar"/>
          <w14:textFill>
            <w14:solidFill>
              <w14:schemeClr w14:val="tx1"/>
            </w14:solidFill>
          </w14:textFill>
        </w:rPr>
      </w:pPr>
      <w:r>
        <w:rPr>
          <w:rFonts w:hint="eastAsia" w:ascii="仿宋" w:hAnsi="仿宋" w:eastAsia="仿宋" w:cs="仿宋"/>
          <w:b/>
          <w:color w:val="000000" w:themeColor="text1"/>
          <w:spacing w:val="20"/>
          <w:sz w:val="40"/>
          <w:szCs w:val="40"/>
          <w:lang w:bidi="ar"/>
          <w14:textFill>
            <w14:solidFill>
              <w14:schemeClr w14:val="tx1"/>
            </w14:solidFill>
          </w14:textFill>
        </w:rPr>
        <w:t>学员宿舍保洁管理委托服务</w:t>
      </w:r>
    </w:p>
    <w:p>
      <w:pPr>
        <w:autoSpaceDE w:val="0"/>
        <w:autoSpaceDN w:val="0"/>
        <w:adjustRightInd w:val="0"/>
        <w:jc w:val="center"/>
        <w:rPr>
          <w:rFonts w:ascii="仿宋" w:hAnsi="仿宋" w:eastAsia="仿宋" w:cs="仿宋"/>
          <w:bCs/>
          <w:color w:val="000000" w:themeColor="text1"/>
          <w:kern w:val="0"/>
          <w:sz w:val="40"/>
          <w:szCs w:val="40"/>
          <w14:textFill>
            <w14:solidFill>
              <w14:schemeClr w14:val="tx1"/>
            </w14:solidFill>
          </w14:textFill>
        </w:rPr>
      </w:pPr>
    </w:p>
    <w:p>
      <w:pPr>
        <w:autoSpaceDE w:val="0"/>
        <w:autoSpaceDN w:val="0"/>
        <w:adjustRightInd w:val="0"/>
        <w:jc w:val="center"/>
        <w:rPr>
          <w:rFonts w:ascii="仿宋" w:hAnsi="仿宋" w:eastAsia="仿宋" w:cs="仿宋"/>
          <w:bCs/>
          <w:color w:val="000000" w:themeColor="text1"/>
          <w:kern w:val="0"/>
          <w:sz w:val="40"/>
          <w:szCs w:val="40"/>
          <w14:textFill>
            <w14:solidFill>
              <w14:schemeClr w14:val="tx1"/>
            </w14:solidFill>
          </w14:textFill>
        </w:rPr>
      </w:pPr>
    </w:p>
    <w:p>
      <w:pPr>
        <w:autoSpaceDE w:val="0"/>
        <w:autoSpaceDN w:val="0"/>
        <w:adjustRightInd w:val="0"/>
        <w:jc w:val="center"/>
        <w:rPr>
          <w:rFonts w:ascii="仿宋" w:hAnsi="仿宋" w:eastAsia="仿宋" w:cs="仿宋"/>
          <w:bCs/>
          <w:color w:val="000000" w:themeColor="text1"/>
          <w:kern w:val="0"/>
          <w:sz w:val="40"/>
          <w:szCs w:val="40"/>
          <w14:textFill>
            <w14:solidFill>
              <w14:schemeClr w14:val="tx1"/>
            </w14:solidFill>
          </w14:textFill>
        </w:rPr>
      </w:pPr>
    </w:p>
    <w:p>
      <w:pPr>
        <w:autoSpaceDE w:val="0"/>
        <w:autoSpaceDN w:val="0"/>
        <w:adjustRightInd w:val="0"/>
        <w:jc w:val="center"/>
        <w:rPr>
          <w:rFonts w:ascii="仿宋" w:hAnsi="仿宋" w:eastAsia="仿宋" w:cs="仿宋"/>
          <w:bCs/>
          <w:color w:val="000000" w:themeColor="text1"/>
          <w:kern w:val="0"/>
          <w:sz w:val="40"/>
          <w:szCs w:val="40"/>
          <w14:textFill>
            <w14:solidFill>
              <w14:schemeClr w14:val="tx1"/>
            </w14:solidFill>
          </w14:textFill>
        </w:rPr>
      </w:pPr>
    </w:p>
    <w:p>
      <w:pPr>
        <w:autoSpaceDE w:val="0"/>
        <w:autoSpaceDN w:val="0"/>
        <w:adjustRightInd w:val="0"/>
        <w:jc w:val="center"/>
        <w:rPr>
          <w:rFonts w:ascii="仿宋" w:hAnsi="仿宋" w:eastAsia="仿宋" w:cs="仿宋"/>
          <w:b/>
          <w:bCs/>
          <w:color w:val="000000" w:themeColor="text1"/>
          <w:kern w:val="0"/>
          <w:sz w:val="52"/>
          <w:szCs w:val="52"/>
          <w14:textFill>
            <w14:solidFill>
              <w14:schemeClr w14:val="tx1"/>
            </w14:solidFill>
          </w14:textFill>
        </w:rPr>
      </w:pPr>
      <w:r>
        <w:rPr>
          <w:rFonts w:hint="eastAsia" w:ascii="仿宋" w:hAnsi="仿宋" w:eastAsia="仿宋" w:cs="仿宋"/>
          <w:b/>
          <w:bCs/>
          <w:color w:val="000000" w:themeColor="text1"/>
          <w:kern w:val="0"/>
          <w:sz w:val="52"/>
          <w:szCs w:val="52"/>
          <w:lang w:bidi="ar"/>
          <w14:textFill>
            <w14:solidFill>
              <w14:schemeClr w14:val="tx1"/>
            </w14:solidFill>
          </w14:textFill>
        </w:rPr>
        <w:t>采 购 合 同</w:t>
      </w:r>
    </w:p>
    <w:p>
      <w:pPr>
        <w:autoSpaceDE w:val="0"/>
        <w:autoSpaceDN w:val="0"/>
        <w:adjustRightInd w:val="0"/>
        <w:jc w:val="center"/>
        <w:rPr>
          <w:rFonts w:ascii="仿宋" w:hAnsi="仿宋" w:eastAsia="仿宋" w:cs="仿宋"/>
          <w:bCs/>
          <w:color w:val="000000" w:themeColor="text1"/>
          <w:kern w:val="0"/>
          <w:sz w:val="40"/>
          <w:szCs w:val="40"/>
          <w14:textFill>
            <w14:solidFill>
              <w14:schemeClr w14:val="tx1"/>
            </w14:solidFill>
          </w14:textFill>
        </w:rPr>
      </w:pPr>
    </w:p>
    <w:p>
      <w:pPr>
        <w:autoSpaceDE w:val="0"/>
        <w:autoSpaceDN w:val="0"/>
        <w:adjustRightInd w:val="0"/>
        <w:ind w:firstLine="2000" w:firstLineChars="500"/>
        <w:jc w:val="center"/>
        <w:rPr>
          <w:rFonts w:ascii="仿宋" w:hAnsi="仿宋" w:eastAsia="仿宋" w:cs="仿宋"/>
          <w:bCs/>
          <w:color w:val="000000" w:themeColor="text1"/>
          <w:kern w:val="0"/>
          <w:sz w:val="40"/>
          <w:szCs w:val="40"/>
          <w14:textFill>
            <w14:solidFill>
              <w14:schemeClr w14:val="tx1"/>
            </w14:solidFill>
          </w14:textFill>
        </w:rPr>
      </w:pPr>
    </w:p>
    <w:p>
      <w:pPr>
        <w:autoSpaceDE w:val="0"/>
        <w:autoSpaceDN w:val="0"/>
        <w:adjustRightInd w:val="0"/>
        <w:ind w:firstLine="2000" w:firstLineChars="500"/>
        <w:jc w:val="center"/>
        <w:rPr>
          <w:rFonts w:ascii="仿宋" w:hAnsi="仿宋" w:eastAsia="仿宋" w:cs="仿宋"/>
          <w:bCs/>
          <w:color w:val="000000" w:themeColor="text1"/>
          <w:kern w:val="0"/>
          <w:sz w:val="40"/>
          <w:szCs w:val="40"/>
          <w14:textFill>
            <w14:solidFill>
              <w14:schemeClr w14:val="tx1"/>
            </w14:solidFill>
          </w14:textFill>
        </w:rPr>
      </w:pPr>
    </w:p>
    <w:p>
      <w:pPr>
        <w:autoSpaceDE w:val="0"/>
        <w:autoSpaceDN w:val="0"/>
        <w:adjustRightInd w:val="0"/>
        <w:ind w:firstLine="2000" w:firstLineChars="500"/>
        <w:jc w:val="center"/>
        <w:rPr>
          <w:rFonts w:ascii="仿宋" w:hAnsi="仿宋" w:eastAsia="仿宋" w:cs="仿宋"/>
          <w:bCs/>
          <w:color w:val="000000" w:themeColor="text1"/>
          <w:kern w:val="0"/>
          <w:sz w:val="40"/>
          <w:szCs w:val="40"/>
          <w14:textFill>
            <w14:solidFill>
              <w14:schemeClr w14:val="tx1"/>
            </w14:solidFill>
          </w14:textFill>
        </w:rPr>
      </w:pPr>
    </w:p>
    <w:p>
      <w:pPr>
        <w:autoSpaceDE w:val="0"/>
        <w:autoSpaceDN w:val="0"/>
        <w:adjustRightInd w:val="0"/>
        <w:ind w:firstLine="1972" w:firstLineChars="614"/>
        <w:rPr>
          <w:rFonts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lang w:bidi="ar"/>
          <w14:textFill>
            <w14:solidFill>
              <w14:schemeClr w14:val="tx1"/>
            </w14:solidFill>
          </w14:textFill>
        </w:rPr>
        <w:t xml:space="preserve">合同编号：             </w:t>
      </w:r>
    </w:p>
    <w:p>
      <w:pPr>
        <w:autoSpaceDE w:val="0"/>
        <w:autoSpaceDN w:val="0"/>
        <w:adjustRightInd w:val="0"/>
        <w:jc w:val="center"/>
        <w:rPr>
          <w:rFonts w:ascii="仿宋" w:hAnsi="仿宋" w:eastAsia="仿宋" w:cs="仿宋"/>
          <w:bCs/>
          <w:color w:val="000000" w:themeColor="text1"/>
          <w:kern w:val="0"/>
          <w:sz w:val="32"/>
          <w:szCs w:val="32"/>
          <w14:textFill>
            <w14:solidFill>
              <w14:schemeClr w14:val="tx1"/>
            </w14:solidFill>
          </w14:textFill>
        </w:rPr>
      </w:pPr>
    </w:p>
    <w:p>
      <w:pPr>
        <w:autoSpaceDE w:val="0"/>
        <w:autoSpaceDN w:val="0"/>
        <w:adjustRightInd w:val="0"/>
        <w:jc w:val="center"/>
        <w:rPr>
          <w:rFonts w:ascii="仿宋" w:hAnsi="仿宋" w:eastAsia="仿宋" w:cs="仿宋"/>
          <w:bCs/>
          <w:color w:val="000000" w:themeColor="text1"/>
          <w:kern w:val="0"/>
          <w:sz w:val="32"/>
          <w:szCs w:val="32"/>
          <w14:textFill>
            <w14:solidFill>
              <w14:schemeClr w14:val="tx1"/>
            </w14:solidFill>
          </w14:textFill>
        </w:rPr>
      </w:pPr>
    </w:p>
    <w:p>
      <w:pPr>
        <w:autoSpaceDE w:val="0"/>
        <w:autoSpaceDN w:val="0"/>
        <w:adjustRightInd w:val="0"/>
        <w:jc w:val="center"/>
        <w:rPr>
          <w:rFonts w:ascii="仿宋" w:hAnsi="仿宋" w:eastAsia="仿宋" w:cs="仿宋"/>
          <w:bCs/>
          <w:color w:val="000000" w:themeColor="text1"/>
          <w:kern w:val="0"/>
          <w:sz w:val="32"/>
          <w:szCs w:val="32"/>
          <w14:textFill>
            <w14:solidFill>
              <w14:schemeClr w14:val="tx1"/>
            </w14:solidFill>
          </w14:textFill>
        </w:rPr>
      </w:pPr>
    </w:p>
    <w:p>
      <w:pPr>
        <w:pStyle w:val="2"/>
        <w:rPr>
          <w:rFonts w:ascii="仿宋" w:hAnsi="仿宋" w:eastAsia="仿宋" w:cs="仿宋"/>
          <w:bCs/>
          <w:color w:val="000000" w:themeColor="text1"/>
          <w:kern w:val="0"/>
          <w:sz w:val="32"/>
          <w:szCs w:val="32"/>
          <w14:textFill>
            <w14:solidFill>
              <w14:schemeClr w14:val="tx1"/>
            </w14:solidFill>
          </w14:textFill>
        </w:rPr>
      </w:pPr>
    </w:p>
    <w:p>
      <w:pPr>
        <w:pStyle w:val="2"/>
        <w:rPr>
          <w:rFonts w:ascii="仿宋" w:hAnsi="仿宋" w:eastAsia="仿宋" w:cs="仿宋"/>
        </w:rPr>
      </w:pPr>
    </w:p>
    <w:p>
      <w:pPr>
        <w:autoSpaceDE w:val="0"/>
        <w:autoSpaceDN w:val="0"/>
        <w:adjustRightInd w:val="0"/>
        <w:jc w:val="center"/>
        <w:rPr>
          <w:rFonts w:ascii="仿宋" w:hAnsi="仿宋" w:eastAsia="仿宋" w:cs="仿宋"/>
          <w:bCs/>
          <w:color w:val="000000" w:themeColor="text1"/>
          <w:kern w:val="0"/>
          <w:sz w:val="32"/>
          <w:szCs w:val="32"/>
          <w14:textFill>
            <w14:solidFill>
              <w14:schemeClr w14:val="tx1"/>
            </w14:solidFill>
          </w14:textFill>
        </w:rPr>
      </w:pPr>
    </w:p>
    <w:p>
      <w:pPr>
        <w:autoSpaceDE w:val="0"/>
        <w:autoSpaceDN w:val="0"/>
        <w:adjustRightInd w:val="0"/>
        <w:ind w:left="1120" w:leftChars="400"/>
        <w:rPr>
          <w:rFonts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lang w:bidi="ar"/>
          <w14:textFill>
            <w14:solidFill>
              <w14:schemeClr w14:val="tx1"/>
            </w14:solidFill>
          </w14:textFill>
        </w:rPr>
        <w:t>甲  方：中国共产主义青年团浙江省团校</w:t>
      </w:r>
    </w:p>
    <w:p>
      <w:pPr>
        <w:autoSpaceDE w:val="0"/>
        <w:autoSpaceDN w:val="0"/>
        <w:adjustRightInd w:val="0"/>
        <w:ind w:left="1120" w:leftChars="400"/>
        <w:rPr>
          <w:rFonts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lang w:bidi="ar"/>
          <w14:textFill>
            <w14:solidFill>
              <w14:schemeClr w14:val="tx1"/>
            </w14:solidFill>
          </w14:textFill>
        </w:rPr>
        <w:t xml:space="preserve">乙  方：                     </w:t>
      </w:r>
    </w:p>
    <w:p>
      <w:pPr>
        <w:ind w:left="1120" w:leftChars="400"/>
        <w:rPr>
          <w:rFonts w:ascii="仿宋" w:hAnsi="仿宋" w:eastAsia="仿宋" w:cs="仿宋"/>
        </w:rPr>
      </w:pPr>
      <w:r>
        <w:rPr>
          <w:rFonts w:hint="eastAsia" w:ascii="仿宋" w:hAnsi="仿宋" w:eastAsia="仿宋" w:cs="仿宋"/>
          <w:b/>
          <w:bCs/>
          <w:color w:val="000000" w:themeColor="text1"/>
          <w:kern w:val="0"/>
          <w:sz w:val="32"/>
          <w:szCs w:val="32"/>
          <w:lang w:bidi="ar"/>
          <w14:textFill>
            <w14:solidFill>
              <w14:schemeClr w14:val="tx1"/>
            </w14:solidFill>
          </w14:textFill>
        </w:rPr>
        <w:t>日  期：二○二三年  月</w:t>
      </w:r>
    </w:p>
    <w:p>
      <w:pPr>
        <w:spacing w:line="360" w:lineRule="auto"/>
        <w:ind w:left="1120" w:leftChars="400"/>
        <w:rPr>
          <w:rFonts w:ascii="仿宋" w:hAnsi="仿宋" w:eastAsia="仿宋" w:cs="仿宋"/>
          <w:color w:val="000000"/>
          <w:sz w:val="21"/>
          <w:szCs w:val="21"/>
        </w:rPr>
        <w:sectPr>
          <w:pgSz w:w="11906" w:h="16838"/>
          <w:pgMar w:top="1440" w:right="1440" w:bottom="1440" w:left="1440" w:header="851" w:footer="851" w:gutter="0"/>
          <w:cols w:space="720" w:num="1"/>
          <w:titlePg/>
          <w:docGrid w:linePitch="381" w:charSpace="0"/>
        </w:sectPr>
      </w:pPr>
      <w:bookmarkStart w:id="63" w:name="_Toc80653480"/>
    </w:p>
    <w:p>
      <w:pPr>
        <w:spacing w:line="360" w:lineRule="auto"/>
        <w:jc w:val="center"/>
        <w:rPr>
          <w:rFonts w:ascii="仿宋" w:hAnsi="仿宋" w:eastAsia="仿宋" w:cs="仿宋"/>
          <w:b/>
          <w:bCs/>
          <w:color w:val="000000"/>
          <w:sz w:val="24"/>
          <w:szCs w:val="24"/>
        </w:rPr>
      </w:pPr>
      <w:r>
        <w:rPr>
          <w:rFonts w:hint="eastAsia" w:ascii="仿宋" w:hAnsi="仿宋" w:eastAsia="仿宋" w:cs="仿宋"/>
          <w:b/>
          <w:bCs/>
          <w:color w:val="000000"/>
          <w:sz w:val="24"/>
          <w:szCs w:val="24"/>
        </w:rPr>
        <w:t>采购合同</w:t>
      </w:r>
    </w:p>
    <w:p>
      <w:pPr>
        <w:spacing w:line="360" w:lineRule="auto"/>
        <w:rPr>
          <w:rFonts w:ascii="仿宋" w:hAnsi="仿宋" w:eastAsia="仿宋" w:cs="仿宋"/>
          <w:b/>
          <w:bCs/>
          <w:color w:val="000000" w:themeColor="text1"/>
          <w:kern w:val="0"/>
          <w:sz w:val="21"/>
          <w:szCs w:val="21"/>
          <w:lang w:bidi="ar"/>
          <w14:textFill>
            <w14:solidFill>
              <w14:schemeClr w14:val="tx1"/>
            </w14:solidFill>
          </w14:textFill>
        </w:rPr>
      </w:pPr>
      <w:r>
        <w:rPr>
          <w:rFonts w:hint="eastAsia" w:ascii="仿宋" w:hAnsi="仿宋" w:eastAsia="仿宋" w:cs="仿宋"/>
          <w:color w:val="000000"/>
          <w:sz w:val="21"/>
          <w:szCs w:val="21"/>
        </w:rPr>
        <w:t>甲方:中国共产主义青年团浙江省团校</w:t>
      </w:r>
    </w:p>
    <w:p>
      <w:pPr>
        <w:spacing w:line="360" w:lineRule="auto"/>
        <w:rPr>
          <w:rFonts w:ascii="仿宋" w:hAnsi="仿宋" w:eastAsia="仿宋" w:cs="仿宋"/>
          <w:color w:val="000000"/>
          <w:sz w:val="21"/>
          <w:szCs w:val="21"/>
        </w:rPr>
      </w:pPr>
      <w:r>
        <w:rPr>
          <w:rFonts w:hint="eastAsia" w:ascii="仿宋" w:hAnsi="仿宋" w:eastAsia="仿宋" w:cs="仿宋"/>
          <w:color w:val="000000"/>
          <w:sz w:val="21"/>
          <w:szCs w:val="21"/>
        </w:rPr>
        <w:t xml:space="preserve">乙方: </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根据有关法律、法规,在自愿、平等、协商一致的基础上,甲方将酒店保洁服务外包项目委托于乙方实施,订立本合同,以供双方共同遵守。</w:t>
      </w:r>
    </w:p>
    <w:p>
      <w:pPr>
        <w:spacing w:line="360" w:lineRule="auto"/>
        <w:ind w:firstLine="421" w:firstLineChars="200"/>
        <w:rPr>
          <w:rFonts w:ascii="仿宋" w:hAnsi="仿宋" w:eastAsia="仿宋" w:cs="仿宋"/>
          <w:b/>
          <w:color w:val="000000"/>
          <w:sz w:val="21"/>
          <w:szCs w:val="21"/>
        </w:rPr>
      </w:pPr>
      <w:r>
        <w:rPr>
          <w:rFonts w:hint="eastAsia" w:ascii="仿宋" w:hAnsi="仿宋" w:eastAsia="仿宋" w:cs="仿宋"/>
          <w:b/>
          <w:color w:val="000000"/>
          <w:sz w:val="21"/>
          <w:szCs w:val="21"/>
        </w:rPr>
        <w:t>一、合同的宗旨及原则</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本合同经双方友好协商,本着平等协商等价有偿的原则就乙方对提供日常保洁服务,协商如下:</w:t>
      </w:r>
    </w:p>
    <w:p>
      <w:pPr>
        <w:spacing w:line="360" w:lineRule="auto"/>
        <w:ind w:firstLine="421" w:firstLineChars="200"/>
        <w:rPr>
          <w:rFonts w:ascii="仿宋" w:hAnsi="仿宋" w:eastAsia="仿宋" w:cs="仿宋"/>
          <w:b/>
          <w:color w:val="000000"/>
          <w:sz w:val="21"/>
          <w:szCs w:val="21"/>
        </w:rPr>
      </w:pPr>
      <w:r>
        <w:rPr>
          <w:rFonts w:hint="eastAsia" w:ascii="仿宋" w:hAnsi="仿宋" w:eastAsia="仿宋" w:cs="仿宋"/>
          <w:b/>
          <w:color w:val="000000"/>
          <w:sz w:val="21"/>
          <w:szCs w:val="21"/>
        </w:rPr>
        <w:t>二、合同的范围</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见附件一。</w:t>
      </w:r>
    </w:p>
    <w:p>
      <w:pPr>
        <w:spacing w:line="360" w:lineRule="auto"/>
        <w:ind w:firstLine="421" w:firstLineChars="200"/>
        <w:rPr>
          <w:rFonts w:ascii="仿宋" w:hAnsi="仿宋" w:eastAsia="仿宋" w:cs="仿宋"/>
          <w:b/>
          <w:color w:val="000000"/>
          <w:sz w:val="21"/>
          <w:szCs w:val="21"/>
        </w:rPr>
      </w:pPr>
      <w:r>
        <w:rPr>
          <w:rFonts w:hint="eastAsia" w:ascii="仿宋" w:hAnsi="仿宋" w:eastAsia="仿宋" w:cs="仿宋"/>
          <w:b/>
          <w:color w:val="000000"/>
          <w:sz w:val="21"/>
          <w:szCs w:val="21"/>
        </w:rPr>
        <w:t>三、合同履行期限</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本合同自   年  月  日起至  年  月  日止</w:t>
      </w:r>
    </w:p>
    <w:p>
      <w:pPr>
        <w:spacing w:line="360" w:lineRule="auto"/>
        <w:ind w:firstLine="421" w:firstLineChars="200"/>
        <w:rPr>
          <w:rFonts w:ascii="仿宋" w:hAnsi="仿宋" w:eastAsia="仿宋" w:cs="仿宋"/>
          <w:b/>
          <w:color w:val="000000"/>
          <w:sz w:val="21"/>
          <w:szCs w:val="21"/>
        </w:rPr>
      </w:pPr>
      <w:r>
        <w:rPr>
          <w:rFonts w:hint="eastAsia" w:ascii="仿宋" w:hAnsi="仿宋" w:eastAsia="仿宋" w:cs="仿宋"/>
          <w:b/>
          <w:color w:val="000000"/>
          <w:sz w:val="21"/>
          <w:szCs w:val="21"/>
        </w:rPr>
        <w:t>四、合同双方的责任</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(一)甲方责任</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1.按合同约定向乙方支付保洁服务费。</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2.无偿为乙方提供保洁用水、电。</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3.对乙方保洁质量应及时监督检查,发现质量问题及时要求乙方返工,直至达到质量标准。</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4.教育有关人员遵守区内保洁制度,共同维护环境卫生,爱护公共设施。</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5.为乙方提供必要的物料仓库。</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6.负责协调乙方与客户间的关系。</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7.积极采纳乙方在保洁方面的合理化建议,协助乙方处理有关投诉。</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(二)乙方责任</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1.乙方收到甲方进驻现场的书面通知后,要积极做好准备,准时进驻现场。</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2.乙方在甲方设立作业所。作业所在业务上受乙方和甲方双重领导。</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3.认真完成招标文件规定的作业项目和标准,确保卫生质量,达到客户满意</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4.乙方服务人员总人数不少于xx人</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5.乙方人员要统一着装,衣帽整洁,佩带本公司名牌,进入工作现场的出入证由甲方配发,遵守甲方各项内部规章制度,乙方不得在甲方服务区域内未经甲方同意擅自承揽业务。</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6.乙方员工在工作期间不得随意离开工作岗位,乙方临时负责人应接受甲方主管保洁负责人的监督指导,并按甲方的保洁工作标准进行检查。</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7.乙方派出一名主管负责人负责日常保洁工作质量检查和保洁工作紧急情况的处理。</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8.乙方员工在工作期间发生工伤事故全部费用由乙方承担,乙方用工应签订劳动合同,并办理各种用功手续,如因用工不当,给甲方造成损失由乙方承担。</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9.乙方在承包的保洁工作范围内,甲方如因保洁工作未达到保洁质量标准,被有关社会职能部门(环卫、城管等)进行处罚的罚款由乙方承担。</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10.乙方在保洁工作中未达到保洁的质量标准(实际上经过限期整改可以达到保洁质量标准的),经甲方两次口头警告通知仍未达到标准,将以书面形式通知乙方,每发出一次书面通知,甲方将扣除乙方当月保洁服务费的0.5%-1%。</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11.乙方教育员工爱护建筑物及室内外各种设施，注意节水节电。</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12.由于乙方在日常保洁工作中不慎给甲方设施、材料及甲方客户、物品造成损失，乙方应承担赔偿责任。</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13乙方需确保在雇佣劳工时严格遵守中华人民共和国劳动法的相关规定,出具齐全相关证明及健康证明，一经发现违法现象,所涉及的相关责任全部由乙方承担。且作业人员须经专业培训,并具备专业知识。</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14.乙方作业应遵守甲方规定的时间要求,如有变更,双方协商解决。</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15.乙方在作业中应严格要求工作人员,做好各种防护措施,不得擅自挪用甲方的物品。要加强管理,安全生产。</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16.乙方为保证施工质量,须根据不同材质,采用相适应的清洁原料和操作方法。</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17.乙方负责提供保洁所需的各种机械、设备、工具、材料、药剂和客用品(如:大、小垃圾袋、光亮剂、清洁剂等)。</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18.乙方提供增值税专用发票给甲方结算保洁服务费用。</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19.处罚条例详见附件四</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四、合同总价</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本合同预估总金额为人民币</w:t>
      </w:r>
      <w:r>
        <w:rPr>
          <w:rFonts w:hint="eastAsia" w:ascii="仿宋" w:hAnsi="仿宋" w:eastAsia="仿宋" w:cs="仿宋"/>
          <w:color w:val="000000"/>
          <w:sz w:val="21"/>
          <w:szCs w:val="21"/>
          <w:u w:val="single"/>
        </w:rPr>
        <w:t xml:space="preserve">   </w:t>
      </w:r>
      <w:r>
        <w:rPr>
          <w:rFonts w:hint="eastAsia" w:ascii="仿宋" w:hAnsi="仿宋" w:eastAsia="仿宋" w:cs="仿宋"/>
          <w:color w:val="000000"/>
          <w:sz w:val="21"/>
          <w:szCs w:val="21"/>
        </w:rPr>
        <w:t>元整。(￥:</w:t>
      </w:r>
      <w:r>
        <w:rPr>
          <w:rFonts w:hint="eastAsia" w:ascii="仿宋" w:hAnsi="仿宋" w:eastAsia="仿宋" w:cs="仿宋"/>
          <w:color w:val="000000"/>
          <w:sz w:val="21"/>
          <w:szCs w:val="21"/>
          <w:u w:val="single"/>
        </w:rPr>
        <w:t xml:space="preserve">   </w:t>
      </w:r>
      <w:r>
        <w:rPr>
          <w:rFonts w:hint="eastAsia" w:ascii="仿宋" w:hAnsi="仿宋" w:eastAsia="仿宋" w:cs="仿宋"/>
          <w:color w:val="000000"/>
          <w:sz w:val="21"/>
          <w:szCs w:val="21"/>
        </w:rPr>
        <w:t>元)；即￥</w:t>
      </w:r>
      <w:r>
        <w:rPr>
          <w:rFonts w:hint="eastAsia" w:ascii="仿宋" w:hAnsi="仿宋" w:eastAsia="仿宋" w:cs="仿宋"/>
          <w:color w:val="000000"/>
          <w:sz w:val="21"/>
          <w:szCs w:val="21"/>
          <w:u w:val="single"/>
        </w:rPr>
        <w:t xml:space="preserve">  </w:t>
      </w:r>
      <w:r>
        <w:rPr>
          <w:rFonts w:hint="eastAsia" w:ascii="仿宋" w:hAnsi="仿宋" w:eastAsia="仿宋" w:cs="仿宋"/>
          <w:color w:val="000000"/>
          <w:sz w:val="21"/>
          <w:szCs w:val="21"/>
        </w:rPr>
        <w:t>元/年，</w:t>
      </w:r>
      <w:r>
        <w:rPr>
          <w:rFonts w:hint="eastAsia" w:ascii="仿宋" w:hAnsi="仿宋" w:eastAsia="仿宋" w:cs="仿宋"/>
          <w:color w:val="000000"/>
          <w:sz w:val="21"/>
          <w:szCs w:val="21"/>
          <w:u w:val="single"/>
        </w:rPr>
        <w:t xml:space="preserve">  </w:t>
      </w:r>
      <w:r>
        <w:rPr>
          <w:rFonts w:hint="eastAsia" w:ascii="仿宋" w:hAnsi="仿宋" w:eastAsia="仿宋" w:cs="仿宋"/>
          <w:color w:val="000000"/>
          <w:sz w:val="21"/>
          <w:szCs w:val="21"/>
        </w:rPr>
        <w:t>元/月。</w:t>
      </w:r>
    </w:p>
    <w:p>
      <w:pPr>
        <w:spacing w:line="360" w:lineRule="auto"/>
        <w:ind w:firstLine="421" w:firstLineChars="200"/>
        <w:rPr>
          <w:rFonts w:ascii="仿宋" w:hAnsi="仿宋" w:eastAsia="仿宋" w:cs="仿宋"/>
          <w:b/>
          <w:color w:val="000000"/>
          <w:sz w:val="21"/>
          <w:szCs w:val="21"/>
        </w:rPr>
      </w:pPr>
      <w:r>
        <w:rPr>
          <w:rFonts w:hint="eastAsia" w:ascii="仿宋" w:hAnsi="仿宋" w:eastAsia="仿宋" w:cs="仿宋"/>
          <w:b/>
          <w:color w:val="000000"/>
          <w:sz w:val="21"/>
          <w:szCs w:val="21"/>
        </w:rPr>
        <w:t>五、付款方式</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1.费用结算方式:每季度</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2.甲方季度根据乙方提供的发票支付乙方上一季度的保洁托管费用。</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3．乙方未按合同要求达标,甲方有权从每季度支付款中扣除用于修复乙方损坏的甲方设备、设施、场地或因乙方违约而导致损失的金额。</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六、每年度甲方对乙方工作进行评估,满意率达到85%及以上,则全额支付款项,否则即甲方根据综合评分情况酌情支付,甲方可随时要求乙方在甲方的监督下进行满意率调查。</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七、甲乙任何一方无正当理由提前终止合同的,应提前30天通知对方，保洁费用应按合同实际履行期限多退少补。</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八、在合同执行期内,如乙方未按合同要求达标,甲方提出整改仍未达标,甲方有权提前30天向乙方提出解除合同。</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九、合同生效后,甲乙任何乙方如需对合同条款进行修改的,应向另一方提出后,经双方协商一致后变更。</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十、自本合同生效之日起3天内,根据甲方委托管理事项,办理完交接验收手续。甲乙双方的任何一方若希望在本合同委托管理期后继续合作的,应在本合同委托管理期届满1个月前通知对方。</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十一、本项目招标文件、投标文件及评标过程中形成的文字资料均作为本合同的组成部分,具有同等效力。</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十二、本合同执行期间,如遇不可抗力,致使合同无法履行时,双方应按有关法律规定及时协商处理。本合同未尽事宜,按法律和国家有关部门的规定执行,无规定的,双方协商解决。</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十三、本合同一式四份,甲乙双方各两份,自甲乙双方签字盖章确认之日起生效。</w:t>
      </w:r>
    </w:p>
    <w:p>
      <w:pPr>
        <w:spacing w:line="360" w:lineRule="auto"/>
        <w:rPr>
          <w:rFonts w:ascii="仿宋" w:hAnsi="仿宋" w:eastAsia="仿宋" w:cs="仿宋"/>
          <w:color w:val="000000"/>
          <w:sz w:val="21"/>
          <w:szCs w:val="21"/>
        </w:rPr>
      </w:pPr>
    </w:p>
    <w:p>
      <w:pPr>
        <w:spacing w:line="360" w:lineRule="auto"/>
        <w:rPr>
          <w:rFonts w:ascii="仿宋" w:hAnsi="仿宋" w:eastAsia="仿宋" w:cs="仿宋"/>
          <w:color w:val="000000"/>
          <w:sz w:val="21"/>
          <w:szCs w:val="21"/>
        </w:rPr>
      </w:pPr>
    </w:p>
    <w:p>
      <w:pPr>
        <w:spacing w:line="360" w:lineRule="auto"/>
        <w:rPr>
          <w:rFonts w:ascii="仿宋" w:hAnsi="仿宋" w:eastAsia="仿宋" w:cs="仿宋"/>
          <w:color w:val="000000"/>
          <w:sz w:val="21"/>
          <w:szCs w:val="21"/>
        </w:rPr>
      </w:pPr>
      <w:r>
        <w:rPr>
          <w:rFonts w:hint="eastAsia" w:ascii="仿宋" w:hAnsi="仿宋" w:eastAsia="仿宋" w:cs="仿宋"/>
          <w:color w:val="000000"/>
          <w:sz w:val="21"/>
          <w:szCs w:val="21"/>
        </w:rPr>
        <w:t>甲方（公章）：                        乙方（公章）：</w:t>
      </w:r>
    </w:p>
    <w:p>
      <w:pPr>
        <w:spacing w:line="360" w:lineRule="auto"/>
        <w:rPr>
          <w:rFonts w:ascii="仿宋" w:hAnsi="仿宋" w:eastAsia="仿宋" w:cs="仿宋"/>
          <w:color w:val="000000"/>
          <w:sz w:val="21"/>
          <w:szCs w:val="21"/>
        </w:rPr>
      </w:pPr>
      <w:r>
        <w:rPr>
          <w:rFonts w:hint="eastAsia" w:ascii="仿宋" w:hAnsi="仿宋" w:eastAsia="仿宋" w:cs="仿宋"/>
          <w:color w:val="000000"/>
          <w:sz w:val="21"/>
          <w:szCs w:val="21"/>
        </w:rPr>
        <w:t>签约代表人：                          签约代表人：</w:t>
      </w:r>
    </w:p>
    <w:p>
      <w:pPr>
        <w:spacing w:line="360" w:lineRule="auto"/>
        <w:rPr>
          <w:rFonts w:ascii="仿宋" w:hAnsi="仿宋" w:eastAsia="仿宋" w:cs="仿宋"/>
          <w:color w:val="000000"/>
          <w:sz w:val="21"/>
          <w:szCs w:val="21"/>
        </w:rPr>
      </w:pPr>
      <w:r>
        <w:rPr>
          <w:rFonts w:hint="eastAsia" w:ascii="仿宋" w:hAnsi="仿宋" w:eastAsia="仿宋" w:cs="仿宋"/>
          <w:color w:val="000000"/>
          <w:sz w:val="21"/>
          <w:szCs w:val="21"/>
        </w:rPr>
        <w:t>2023年 月  日                         2023年 月  日</w:t>
      </w:r>
    </w:p>
    <w:p>
      <w:pPr>
        <w:pStyle w:val="43"/>
        <w:ind w:firstLine="210"/>
        <w:rPr>
          <w:rFonts w:ascii="仿宋" w:hAnsi="仿宋" w:eastAsia="仿宋" w:cs="仿宋"/>
        </w:rPr>
      </w:pPr>
    </w:p>
    <w:p>
      <w:pPr>
        <w:pStyle w:val="43"/>
        <w:ind w:firstLine="210"/>
        <w:rPr>
          <w:rFonts w:ascii="仿宋" w:hAnsi="仿宋" w:eastAsia="仿宋" w:cs="仿宋"/>
          <w:kern w:val="44"/>
          <w:sz w:val="30"/>
          <w:szCs w:val="44"/>
        </w:rPr>
      </w:pPr>
      <w:r>
        <w:rPr>
          <w:rFonts w:hint="eastAsia" w:ascii="仿宋" w:hAnsi="仿宋" w:eastAsia="仿宋" w:cs="仿宋"/>
        </w:rPr>
        <w:br w:type="page"/>
      </w:r>
    </w:p>
    <w:p>
      <w:pPr>
        <w:pStyle w:val="3"/>
        <w:spacing w:before="120" w:after="120"/>
        <w:rPr>
          <w:rFonts w:ascii="仿宋" w:hAnsi="仿宋" w:eastAsia="仿宋" w:cs="仿宋"/>
        </w:rPr>
      </w:pPr>
      <w:r>
        <w:rPr>
          <w:rFonts w:hint="eastAsia" w:ascii="仿宋" w:hAnsi="仿宋" w:eastAsia="仿宋" w:cs="仿宋"/>
        </w:rPr>
        <w:t>第五部分</w:t>
      </w:r>
      <w:bookmarkEnd w:id="60"/>
      <w:bookmarkEnd w:id="61"/>
      <w:r>
        <w:rPr>
          <w:rFonts w:hint="eastAsia" w:ascii="仿宋" w:hAnsi="仿宋" w:eastAsia="仿宋" w:cs="仿宋"/>
        </w:rPr>
        <w:t xml:space="preserve"> 谈判响应文件部分格式文件</w:t>
      </w:r>
      <w:bookmarkEnd w:id="63"/>
    </w:p>
    <w:p>
      <w:pPr>
        <w:pStyle w:val="4"/>
        <w:ind w:firstLine="422"/>
        <w:rPr>
          <w:rFonts w:ascii="仿宋" w:hAnsi="仿宋" w:eastAsia="仿宋" w:cs="仿宋"/>
          <w:sz w:val="21"/>
        </w:rPr>
      </w:pPr>
      <w:bookmarkStart w:id="64" w:name="_Toc80653481"/>
      <w:bookmarkStart w:id="65" w:name="_Toc233618990"/>
      <w:bookmarkStart w:id="66" w:name="_Toc233618989"/>
      <w:r>
        <w:rPr>
          <w:rFonts w:hint="eastAsia" w:ascii="仿宋" w:hAnsi="仿宋" w:eastAsia="仿宋" w:cs="仿宋"/>
          <w:sz w:val="21"/>
        </w:rPr>
        <w:t>格式一：谈判声明函</w:t>
      </w:r>
      <w:bookmarkEnd w:id="64"/>
    </w:p>
    <w:p>
      <w:pPr>
        <w:adjustRightInd w:val="0"/>
        <w:snapToGrid w:val="0"/>
        <w:spacing w:line="360" w:lineRule="auto"/>
        <w:rPr>
          <w:rFonts w:ascii="仿宋" w:hAnsi="仿宋" w:eastAsia="仿宋" w:cs="仿宋"/>
          <w:sz w:val="21"/>
          <w:szCs w:val="21"/>
        </w:rPr>
      </w:pPr>
      <w:r>
        <w:rPr>
          <w:rFonts w:hint="eastAsia" w:ascii="仿宋" w:hAnsi="仿宋" w:eastAsia="仿宋" w:cs="仿宋"/>
          <w:sz w:val="21"/>
          <w:szCs w:val="21"/>
        </w:rPr>
        <w:t>中国共产主义青年团浙江省团校：</w:t>
      </w:r>
    </w:p>
    <w:p>
      <w:pPr>
        <w:pStyle w:val="174"/>
        <w:adjustRightInd w:val="0"/>
        <w:snapToGrid w:val="0"/>
        <w:spacing w:line="360" w:lineRule="auto"/>
        <w:ind w:firstLine="420" w:firstLineChars="200"/>
        <w:rPr>
          <w:rFonts w:ascii="仿宋" w:hAnsi="仿宋" w:eastAsia="仿宋" w:cs="仿宋"/>
        </w:rPr>
      </w:pPr>
      <w:r>
        <w:rPr>
          <w:rFonts w:hint="eastAsia" w:ascii="仿宋" w:hAnsi="仿宋" w:eastAsia="仿宋" w:cs="仿宋"/>
        </w:rPr>
        <w:t>本单位自愿参加学员宿舍保洁管理委托服务的谈判，并保证谈判响应文件中所列举的报价文件及相关资料和公司基本情况资料是真实的、合法的，我方：</w:t>
      </w:r>
    </w:p>
    <w:p>
      <w:pPr>
        <w:adjustRightInd w:val="0"/>
        <w:snapToGrid w:val="0"/>
        <w:spacing w:line="360" w:lineRule="auto"/>
        <w:ind w:firstLine="480"/>
        <w:rPr>
          <w:rFonts w:ascii="仿宋" w:hAnsi="仿宋" w:eastAsia="仿宋" w:cs="仿宋"/>
          <w:kern w:val="0"/>
          <w:sz w:val="21"/>
          <w:szCs w:val="21"/>
        </w:rPr>
      </w:pPr>
      <w:r>
        <w:rPr>
          <w:rFonts w:hint="eastAsia" w:ascii="仿宋" w:hAnsi="仿宋" w:eastAsia="仿宋" w:cs="仿宋"/>
          <w:kern w:val="0"/>
          <w:sz w:val="21"/>
          <w:szCs w:val="21"/>
        </w:rPr>
        <w:t>1、</w:t>
      </w:r>
      <w:r>
        <w:rPr>
          <w:rFonts w:hint="eastAsia" w:ascii="仿宋" w:hAnsi="仿宋" w:eastAsia="仿宋" w:cs="仿宋"/>
          <w:sz w:val="21"/>
          <w:szCs w:val="21"/>
        </w:rPr>
        <w:t>已详细阅读全部谈判文件，包括谈判文件补充文件（（如果有，包括相关的补充、更正、澄清和文件））、参考资料及有关附件，确认无误。我方完全理解并接受谈判文件的各项规定和要求。</w:t>
      </w:r>
    </w:p>
    <w:p>
      <w:pPr>
        <w:adjustRightInd w:val="0"/>
        <w:snapToGrid w:val="0"/>
        <w:spacing w:line="360" w:lineRule="auto"/>
        <w:ind w:firstLine="480"/>
        <w:rPr>
          <w:rFonts w:ascii="仿宋" w:hAnsi="仿宋" w:eastAsia="仿宋" w:cs="仿宋"/>
          <w:kern w:val="0"/>
          <w:sz w:val="21"/>
          <w:szCs w:val="21"/>
        </w:rPr>
      </w:pPr>
      <w:r>
        <w:rPr>
          <w:rFonts w:hint="eastAsia" w:ascii="仿宋" w:hAnsi="仿宋" w:eastAsia="仿宋" w:cs="仿宋"/>
          <w:kern w:val="0"/>
          <w:sz w:val="21"/>
          <w:szCs w:val="21"/>
        </w:rPr>
        <w:t>2、</w:t>
      </w:r>
      <w:r>
        <w:rPr>
          <w:rFonts w:hint="eastAsia" w:ascii="仿宋" w:hAnsi="仿宋" w:eastAsia="仿宋" w:cs="仿宋"/>
          <w:kern w:val="0"/>
          <w:sz w:val="21"/>
          <w:szCs w:val="21"/>
          <w:lang w:val="zh-CN"/>
        </w:rPr>
        <w:t>同意提供按照贵方可能要求的与谈判有关的一切数据或资料等。</w:t>
      </w:r>
      <w:r>
        <w:rPr>
          <w:rFonts w:hint="eastAsia" w:ascii="仿宋" w:hAnsi="仿宋" w:eastAsia="仿宋" w:cs="仿宋"/>
          <w:sz w:val="21"/>
          <w:szCs w:val="21"/>
        </w:rPr>
        <w:t>若贵方需要，我方愿意提供我方作出的一切承诺的证明材料。</w:t>
      </w:r>
    </w:p>
    <w:p>
      <w:pPr>
        <w:adjustRightInd w:val="0"/>
        <w:snapToGrid w:val="0"/>
        <w:spacing w:line="360" w:lineRule="auto"/>
        <w:ind w:firstLine="480"/>
        <w:rPr>
          <w:rFonts w:ascii="仿宋" w:hAnsi="仿宋" w:eastAsia="仿宋" w:cs="仿宋"/>
          <w:kern w:val="0"/>
          <w:sz w:val="21"/>
          <w:szCs w:val="21"/>
          <w:lang w:val="zh-CN"/>
        </w:rPr>
      </w:pPr>
      <w:r>
        <w:rPr>
          <w:rFonts w:hint="eastAsia" w:ascii="仿宋" w:hAnsi="仿宋" w:eastAsia="仿宋" w:cs="仿宋"/>
          <w:kern w:val="0"/>
          <w:sz w:val="21"/>
          <w:szCs w:val="21"/>
        </w:rPr>
        <w:t>3、</w:t>
      </w:r>
      <w:r>
        <w:rPr>
          <w:rFonts w:hint="eastAsia" w:ascii="仿宋" w:hAnsi="仿宋" w:eastAsia="仿宋" w:cs="仿宋"/>
          <w:kern w:val="0"/>
          <w:sz w:val="21"/>
          <w:szCs w:val="21"/>
          <w:lang w:val="zh-CN"/>
        </w:rPr>
        <w:t>如成交，保证按照谈判文件要求及谈判响应文件的承诺与采购人签订合同，保证履行合同条款并交纳履约保证金（如需要）。</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4、同意在谈判文件中谈判响应人</w:t>
      </w:r>
      <w:r>
        <w:rPr>
          <w:rFonts w:hint="eastAsia" w:ascii="仿宋" w:hAnsi="仿宋" w:eastAsia="仿宋" w:cs="仿宋"/>
          <w:kern w:val="44"/>
          <w:sz w:val="21"/>
          <w:szCs w:val="21"/>
        </w:rPr>
        <w:t>须知</w:t>
      </w:r>
      <w:r>
        <w:rPr>
          <w:rFonts w:hint="eastAsia" w:ascii="仿宋" w:hAnsi="仿宋" w:eastAsia="仿宋" w:cs="仿宋"/>
          <w:sz w:val="21"/>
          <w:szCs w:val="21"/>
        </w:rPr>
        <w:t>规定的谈判日期起遵守本谈判书中的承诺且在谈判有效期满之前均具有约束力。</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5、如果在谈判响应文件开启后规定的谈判有效期内撤回谈判响应，我方的谈判保证金贵方可不予退还。</w:t>
      </w:r>
    </w:p>
    <w:p>
      <w:pPr>
        <w:adjustRightInd w:val="0"/>
        <w:snapToGrid w:val="0"/>
        <w:spacing w:line="360" w:lineRule="auto"/>
        <w:ind w:firstLine="420" w:firstLineChars="200"/>
        <w:rPr>
          <w:rFonts w:ascii="仿宋" w:hAnsi="仿宋" w:eastAsia="仿宋" w:cs="仿宋"/>
          <w:sz w:val="21"/>
          <w:szCs w:val="21"/>
          <w:lang w:val="zh-CN"/>
        </w:rPr>
      </w:pPr>
      <w:r>
        <w:rPr>
          <w:rFonts w:hint="eastAsia" w:ascii="仿宋" w:hAnsi="仿宋" w:eastAsia="仿宋" w:cs="仿宋"/>
          <w:sz w:val="21"/>
          <w:szCs w:val="21"/>
          <w:lang w:val="zh-CN"/>
        </w:rPr>
        <w:t>6、单位、法定代表人、本项目授权代表及本项目负责人在参加本项目前三年内（以法院判决书生效日期为准）均无行贿犯罪记录。</w:t>
      </w:r>
    </w:p>
    <w:p>
      <w:pPr>
        <w:adjustRightInd w:val="0"/>
        <w:snapToGrid w:val="0"/>
        <w:spacing w:line="360" w:lineRule="auto"/>
        <w:ind w:firstLine="420" w:firstLineChars="200"/>
        <w:rPr>
          <w:rFonts w:ascii="仿宋" w:hAnsi="仿宋" w:eastAsia="仿宋" w:cs="仿宋"/>
          <w:sz w:val="21"/>
          <w:szCs w:val="21"/>
          <w:lang w:val="zh-CN"/>
        </w:rPr>
      </w:pPr>
      <w:r>
        <w:rPr>
          <w:rFonts w:hint="eastAsia" w:ascii="仿宋" w:hAnsi="仿宋" w:eastAsia="仿宋" w:cs="仿宋"/>
          <w:sz w:val="21"/>
          <w:szCs w:val="21"/>
          <w:lang w:val="zh-CN"/>
        </w:rPr>
        <w:t>7、我方承诺，同意采购人有权以最有利的方式确定成交人，并对此无异议。</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8、如有列情形之一的，我方愿意被取消成交资格（如成交），同时继续承担其他一切法律后果，并不再寻求任何旨在减轻或免除法律责任的解释：</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(1)提供虚假材料（承诺）谋取成交、成交的；</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(2)采取不正当手段诋毁、排挤其他供应商的；</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(3)与采购人、其它供应商或者采购代理机构恶意串通的；</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(4)向采购人、采购代理机构行贿或者提供其他不正当利益的；</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(5)在谈判采购过程中与采购人进行协商谈判的；</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(6)拒绝有关部门监督检查或提供虚假情况的。</w:t>
      </w:r>
    </w:p>
    <w:p>
      <w:pPr>
        <w:adjustRightInd w:val="0"/>
        <w:snapToGrid w:val="0"/>
        <w:spacing w:line="360" w:lineRule="auto"/>
        <w:ind w:left="560" w:leftChars="200"/>
        <w:rPr>
          <w:rFonts w:ascii="仿宋" w:hAnsi="仿宋" w:eastAsia="仿宋" w:cs="仿宋"/>
          <w:kern w:val="0"/>
          <w:sz w:val="21"/>
          <w:szCs w:val="21"/>
          <w:lang w:val="zh-CN"/>
        </w:rPr>
      </w:pPr>
    </w:p>
    <w:p>
      <w:pPr>
        <w:adjustRightInd w:val="0"/>
        <w:snapToGrid w:val="0"/>
        <w:spacing w:line="360" w:lineRule="auto"/>
        <w:ind w:left="560" w:leftChars="200"/>
        <w:rPr>
          <w:rFonts w:ascii="仿宋" w:hAnsi="仿宋" w:eastAsia="仿宋" w:cs="仿宋"/>
          <w:kern w:val="0"/>
          <w:sz w:val="21"/>
          <w:szCs w:val="21"/>
          <w:lang w:val="zh-CN"/>
        </w:rPr>
      </w:pPr>
      <w:r>
        <w:rPr>
          <w:rFonts w:hint="eastAsia" w:ascii="仿宋" w:hAnsi="仿宋" w:eastAsia="仿宋" w:cs="仿宋"/>
          <w:kern w:val="0"/>
          <w:sz w:val="21"/>
          <w:szCs w:val="21"/>
          <w:lang w:val="zh-CN"/>
        </w:rPr>
        <w:t>法定代表人或委托代理人（签字或盖章）：</w:t>
      </w:r>
    </w:p>
    <w:p>
      <w:pPr>
        <w:adjustRightInd w:val="0"/>
        <w:snapToGrid w:val="0"/>
        <w:spacing w:line="360" w:lineRule="auto"/>
        <w:ind w:left="560" w:leftChars="200"/>
        <w:rPr>
          <w:rFonts w:ascii="仿宋" w:hAnsi="仿宋" w:eastAsia="仿宋" w:cs="仿宋"/>
          <w:kern w:val="0"/>
          <w:sz w:val="21"/>
          <w:szCs w:val="21"/>
          <w:u w:val="single"/>
          <w:lang w:val="zh-CN"/>
        </w:rPr>
      </w:pPr>
      <w:r>
        <w:rPr>
          <w:rFonts w:hint="eastAsia" w:ascii="仿宋" w:hAnsi="仿宋" w:eastAsia="仿宋" w:cs="仿宋"/>
          <w:kern w:val="0"/>
          <w:sz w:val="21"/>
          <w:szCs w:val="21"/>
          <w:lang w:val="zh-CN"/>
        </w:rPr>
        <w:t xml:space="preserve">谈判响应人全称（盖单位公章）：  </w:t>
      </w:r>
    </w:p>
    <w:p>
      <w:pPr>
        <w:adjustRightInd w:val="0"/>
        <w:snapToGrid w:val="0"/>
        <w:spacing w:line="360" w:lineRule="auto"/>
        <w:ind w:left="560" w:leftChars="200"/>
        <w:rPr>
          <w:rFonts w:ascii="仿宋" w:hAnsi="仿宋" w:eastAsia="仿宋" w:cs="仿宋"/>
          <w:kern w:val="0"/>
          <w:sz w:val="21"/>
          <w:szCs w:val="21"/>
          <w:u w:val="single"/>
          <w:lang w:val="zh-CN"/>
        </w:rPr>
      </w:pPr>
      <w:r>
        <w:rPr>
          <w:rFonts w:hint="eastAsia" w:ascii="仿宋" w:hAnsi="仿宋" w:eastAsia="仿宋" w:cs="仿宋"/>
          <w:kern w:val="0"/>
          <w:sz w:val="21"/>
          <w:szCs w:val="21"/>
          <w:lang w:val="zh-CN"/>
        </w:rPr>
        <w:t xml:space="preserve">联系电话（手机及座机）： </w:t>
      </w:r>
    </w:p>
    <w:p>
      <w:pPr>
        <w:adjustRightInd w:val="0"/>
        <w:snapToGrid w:val="0"/>
        <w:spacing w:line="360" w:lineRule="auto"/>
        <w:ind w:left="560" w:leftChars="200"/>
        <w:rPr>
          <w:rFonts w:ascii="仿宋" w:hAnsi="仿宋" w:eastAsia="仿宋" w:cs="仿宋"/>
          <w:kern w:val="0"/>
          <w:sz w:val="21"/>
          <w:szCs w:val="21"/>
          <w:lang w:val="zh-CN"/>
        </w:rPr>
      </w:pPr>
      <w:r>
        <w:rPr>
          <w:rFonts w:hint="eastAsia" w:ascii="仿宋" w:hAnsi="仿宋" w:eastAsia="仿宋" w:cs="仿宋"/>
          <w:kern w:val="0"/>
          <w:sz w:val="21"/>
          <w:szCs w:val="21"/>
          <w:lang w:val="zh-CN"/>
        </w:rPr>
        <w:t>电子邮件：</w:t>
      </w:r>
    </w:p>
    <w:p>
      <w:pPr>
        <w:adjustRightInd w:val="0"/>
        <w:snapToGrid w:val="0"/>
        <w:spacing w:line="360" w:lineRule="auto"/>
        <w:ind w:left="560" w:leftChars="200"/>
        <w:rPr>
          <w:rFonts w:ascii="仿宋" w:hAnsi="仿宋" w:eastAsia="仿宋" w:cs="仿宋"/>
          <w:kern w:val="0"/>
          <w:sz w:val="21"/>
          <w:szCs w:val="21"/>
          <w:lang w:val="zh-CN"/>
        </w:rPr>
      </w:pPr>
      <w:r>
        <w:rPr>
          <w:rFonts w:hint="eastAsia" w:ascii="仿宋" w:hAnsi="仿宋" w:eastAsia="仿宋" w:cs="仿宋"/>
          <w:kern w:val="0"/>
          <w:sz w:val="21"/>
          <w:szCs w:val="21"/>
          <w:lang w:val="zh-CN"/>
        </w:rPr>
        <w:t>统一信用代码：</w:t>
      </w:r>
    </w:p>
    <w:p>
      <w:pPr>
        <w:adjustRightInd w:val="0"/>
        <w:snapToGrid w:val="0"/>
        <w:spacing w:line="360" w:lineRule="auto"/>
        <w:ind w:left="560" w:leftChars="200"/>
        <w:rPr>
          <w:rFonts w:ascii="仿宋" w:hAnsi="仿宋" w:eastAsia="仿宋" w:cs="仿宋"/>
          <w:kern w:val="0"/>
          <w:sz w:val="21"/>
          <w:szCs w:val="21"/>
        </w:rPr>
      </w:pPr>
      <w:r>
        <w:rPr>
          <w:rFonts w:hint="eastAsia" w:ascii="仿宋" w:hAnsi="仿宋" w:eastAsia="仿宋" w:cs="仿宋"/>
          <w:kern w:val="0"/>
          <w:sz w:val="21"/>
          <w:szCs w:val="21"/>
          <w:lang w:val="zh-CN"/>
        </w:rPr>
        <w:t>联系地址：</w:t>
      </w:r>
    </w:p>
    <w:p>
      <w:pPr>
        <w:adjustRightInd w:val="0"/>
        <w:snapToGrid w:val="0"/>
        <w:spacing w:line="360" w:lineRule="auto"/>
        <w:ind w:left="560" w:leftChars="200"/>
        <w:rPr>
          <w:rFonts w:ascii="仿宋" w:hAnsi="仿宋" w:eastAsia="仿宋" w:cs="仿宋"/>
          <w:kern w:val="0"/>
          <w:sz w:val="21"/>
          <w:szCs w:val="21"/>
          <w:lang w:val="zh-CN"/>
        </w:rPr>
      </w:pPr>
      <w:r>
        <w:rPr>
          <w:rFonts w:hint="eastAsia" w:ascii="仿宋" w:hAnsi="仿宋" w:eastAsia="仿宋" w:cs="仿宋"/>
          <w:kern w:val="0"/>
          <w:sz w:val="21"/>
          <w:szCs w:val="21"/>
          <w:lang w:val="zh-CN"/>
        </w:rPr>
        <w:t>退保证金银行账号：</w:t>
      </w:r>
    </w:p>
    <w:p>
      <w:pPr>
        <w:adjustRightInd w:val="0"/>
        <w:snapToGrid w:val="0"/>
        <w:spacing w:line="360" w:lineRule="auto"/>
        <w:ind w:left="560" w:leftChars="200"/>
        <w:rPr>
          <w:rFonts w:ascii="仿宋" w:hAnsi="仿宋" w:eastAsia="仿宋" w:cs="仿宋"/>
          <w:kern w:val="0"/>
          <w:sz w:val="21"/>
          <w:szCs w:val="21"/>
          <w:lang w:val="zh-CN"/>
        </w:rPr>
      </w:pPr>
      <w:r>
        <w:rPr>
          <w:rFonts w:hint="eastAsia" w:ascii="仿宋" w:hAnsi="仿宋" w:eastAsia="仿宋" w:cs="仿宋"/>
          <w:kern w:val="0"/>
          <w:sz w:val="21"/>
          <w:szCs w:val="21"/>
          <w:lang w:val="zh-CN"/>
        </w:rPr>
        <w:t>退保证金开户银行：</w:t>
      </w:r>
    </w:p>
    <w:p>
      <w:pPr>
        <w:adjustRightInd w:val="0"/>
        <w:snapToGrid w:val="0"/>
        <w:spacing w:line="360" w:lineRule="auto"/>
        <w:ind w:left="560" w:leftChars="200"/>
        <w:rPr>
          <w:rFonts w:ascii="仿宋" w:hAnsi="仿宋" w:eastAsia="仿宋" w:cs="仿宋"/>
          <w:kern w:val="0"/>
          <w:sz w:val="21"/>
          <w:szCs w:val="21"/>
        </w:rPr>
      </w:pPr>
      <w:r>
        <w:rPr>
          <w:rFonts w:hint="eastAsia" w:ascii="仿宋" w:hAnsi="仿宋" w:eastAsia="仿宋" w:cs="仿宋"/>
          <w:kern w:val="0"/>
          <w:sz w:val="21"/>
          <w:szCs w:val="21"/>
          <w:lang w:val="zh-CN"/>
        </w:rPr>
        <w:t>日期</w:t>
      </w:r>
      <w:r>
        <w:rPr>
          <w:rFonts w:hint="eastAsia" w:ascii="仿宋" w:hAnsi="仿宋" w:eastAsia="仿宋" w:cs="仿宋"/>
          <w:kern w:val="0"/>
          <w:sz w:val="21"/>
          <w:szCs w:val="21"/>
        </w:rPr>
        <w:t xml:space="preserve">：  </w:t>
      </w:r>
      <w:r>
        <w:rPr>
          <w:rFonts w:hint="eastAsia" w:ascii="仿宋" w:hAnsi="仿宋" w:eastAsia="仿宋" w:cs="仿宋"/>
          <w:kern w:val="0"/>
          <w:sz w:val="21"/>
          <w:szCs w:val="21"/>
          <w:lang w:val="zh-CN"/>
        </w:rPr>
        <w:t>年   月   日</w:t>
      </w:r>
    </w:p>
    <w:p>
      <w:pPr>
        <w:adjustRightInd w:val="0"/>
        <w:snapToGrid w:val="0"/>
        <w:spacing w:line="360" w:lineRule="auto"/>
        <w:rPr>
          <w:rFonts w:ascii="仿宋" w:hAnsi="仿宋" w:eastAsia="仿宋" w:cs="仿宋"/>
          <w:b/>
          <w:kern w:val="0"/>
          <w:sz w:val="21"/>
          <w:szCs w:val="21"/>
          <w:lang w:val="zh-CN"/>
        </w:rPr>
      </w:pPr>
    </w:p>
    <w:p>
      <w:pPr>
        <w:adjustRightInd w:val="0"/>
        <w:snapToGrid w:val="0"/>
        <w:spacing w:line="360" w:lineRule="auto"/>
        <w:jc w:val="left"/>
        <w:rPr>
          <w:rFonts w:ascii="仿宋" w:hAnsi="仿宋" w:eastAsia="仿宋" w:cs="仿宋"/>
        </w:rPr>
        <w:sectPr>
          <w:pgSz w:w="11906" w:h="16838"/>
          <w:pgMar w:top="1440" w:right="1440" w:bottom="1440" w:left="1440" w:header="851" w:footer="851" w:gutter="0"/>
          <w:cols w:space="720" w:num="1"/>
          <w:titlePg/>
          <w:docGrid w:linePitch="381" w:charSpace="0"/>
        </w:sectPr>
      </w:pPr>
      <w:r>
        <w:rPr>
          <w:rFonts w:hint="eastAsia" w:ascii="仿宋" w:hAnsi="仿宋" w:eastAsia="仿宋" w:cs="仿宋"/>
          <w:b/>
          <w:kern w:val="0"/>
          <w:sz w:val="21"/>
          <w:szCs w:val="21"/>
          <w:lang w:val="zh-CN"/>
        </w:rPr>
        <w:t>注：未按照本谈判声明函要求填报的将被视为非实质性响应，从而可能导致该谈判响应文件被拒绝。</w:t>
      </w:r>
    </w:p>
    <w:p>
      <w:pPr>
        <w:pStyle w:val="4"/>
        <w:rPr>
          <w:rFonts w:ascii="仿宋" w:hAnsi="仿宋" w:eastAsia="仿宋" w:cs="仿宋"/>
        </w:rPr>
      </w:pPr>
      <w:bookmarkStart w:id="67" w:name="_Toc80653482"/>
      <w:r>
        <w:rPr>
          <w:rFonts w:hint="eastAsia" w:ascii="仿宋" w:hAnsi="仿宋" w:eastAsia="仿宋" w:cs="仿宋"/>
        </w:rPr>
        <w:t>格式二：法定代表人身份证明、法定代表人授权委托书</w:t>
      </w:r>
      <w:bookmarkEnd w:id="67"/>
    </w:p>
    <w:p>
      <w:pPr>
        <w:pStyle w:val="174"/>
        <w:adjustRightInd w:val="0"/>
        <w:snapToGrid w:val="0"/>
        <w:spacing w:line="360" w:lineRule="auto"/>
        <w:jc w:val="center"/>
        <w:rPr>
          <w:rFonts w:ascii="仿宋" w:hAnsi="仿宋" w:eastAsia="仿宋" w:cs="仿宋"/>
          <w:b/>
        </w:rPr>
      </w:pPr>
      <w:r>
        <w:rPr>
          <w:rFonts w:hint="eastAsia" w:ascii="仿宋" w:hAnsi="仿宋" w:eastAsia="仿宋" w:cs="仿宋"/>
          <w:b/>
          <w:szCs w:val="28"/>
        </w:rPr>
        <w:t>法定代表人直接参加投标，只提供2-1即可，若法定代表人授权其在职人员前来投标，需同时提供2-1和2-2）</w:t>
      </w:r>
    </w:p>
    <w:p>
      <w:pPr>
        <w:pStyle w:val="174"/>
        <w:adjustRightInd w:val="0"/>
        <w:snapToGrid w:val="0"/>
        <w:spacing w:line="360" w:lineRule="auto"/>
        <w:jc w:val="center"/>
        <w:rPr>
          <w:rFonts w:ascii="仿宋" w:hAnsi="仿宋" w:eastAsia="仿宋" w:cs="仿宋"/>
          <w:b/>
        </w:rPr>
      </w:pPr>
    </w:p>
    <w:p>
      <w:pPr>
        <w:pStyle w:val="174"/>
        <w:adjustRightInd w:val="0"/>
        <w:snapToGrid w:val="0"/>
        <w:spacing w:line="360" w:lineRule="auto"/>
        <w:jc w:val="center"/>
        <w:rPr>
          <w:rFonts w:ascii="仿宋" w:hAnsi="仿宋" w:eastAsia="仿宋" w:cs="仿宋"/>
          <w:b/>
        </w:rPr>
      </w:pPr>
      <w:r>
        <w:rPr>
          <w:rFonts w:hint="eastAsia" w:ascii="仿宋" w:hAnsi="仿宋" w:eastAsia="仿宋" w:cs="仿宋"/>
          <w:b/>
        </w:rPr>
        <w:t>2-1法定代表人身份证明</w:t>
      </w:r>
    </w:p>
    <w:p>
      <w:pPr>
        <w:adjustRightInd w:val="0"/>
        <w:snapToGrid w:val="0"/>
        <w:spacing w:line="360" w:lineRule="auto"/>
        <w:ind w:firstLine="420" w:firstLineChars="200"/>
        <w:rPr>
          <w:rFonts w:ascii="仿宋" w:hAnsi="仿宋" w:eastAsia="仿宋" w:cs="仿宋"/>
          <w:sz w:val="21"/>
          <w:szCs w:val="21"/>
        </w:rPr>
      </w:pPr>
    </w:p>
    <w:p>
      <w:pPr>
        <w:adjustRightInd w:val="0"/>
        <w:snapToGrid w:val="0"/>
        <w:spacing w:line="360" w:lineRule="auto"/>
        <w:ind w:firstLine="420" w:firstLineChars="200"/>
        <w:rPr>
          <w:rFonts w:ascii="仿宋" w:hAnsi="仿宋" w:eastAsia="仿宋" w:cs="仿宋"/>
          <w:sz w:val="21"/>
          <w:szCs w:val="21"/>
          <w:u w:val="single"/>
        </w:rPr>
      </w:pPr>
      <w:r>
        <w:rPr>
          <w:rFonts w:hint="eastAsia" w:ascii="仿宋" w:hAnsi="仿宋" w:eastAsia="仿宋" w:cs="仿宋"/>
          <w:sz w:val="21"/>
          <w:szCs w:val="21"/>
        </w:rPr>
        <w:t>姓名：  性别：  年龄：  职务：</w:t>
      </w:r>
    </w:p>
    <w:p>
      <w:pPr>
        <w:adjustRightInd w:val="0"/>
        <w:snapToGrid w:val="0"/>
        <w:spacing w:line="360" w:lineRule="auto"/>
        <w:ind w:firstLine="420" w:firstLineChars="200"/>
        <w:rPr>
          <w:rFonts w:ascii="仿宋" w:hAnsi="仿宋" w:eastAsia="仿宋" w:cs="仿宋"/>
          <w:sz w:val="21"/>
          <w:szCs w:val="21"/>
          <w:u w:val="single"/>
        </w:rPr>
      </w:pPr>
      <w:r>
        <w:rPr>
          <w:rFonts w:hint="eastAsia" w:ascii="仿宋" w:hAnsi="仿宋" w:eastAsia="仿宋" w:cs="仿宋"/>
          <w:sz w:val="21"/>
          <w:szCs w:val="21"/>
        </w:rPr>
        <w:t>身份证号码：系（谈判响应人名称）的法定代表人。</w:t>
      </w:r>
    </w:p>
    <w:p>
      <w:pPr>
        <w:adjustRightInd w:val="0"/>
        <w:snapToGrid w:val="0"/>
        <w:spacing w:line="360" w:lineRule="auto"/>
        <w:ind w:firstLine="560"/>
        <w:rPr>
          <w:rFonts w:ascii="仿宋" w:hAnsi="仿宋" w:eastAsia="仿宋" w:cs="仿宋"/>
          <w:sz w:val="21"/>
          <w:szCs w:val="21"/>
        </w:rPr>
      </w:pP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特此证明。</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附：法定代表人身份证复制件</w:t>
      </w:r>
    </w:p>
    <w:p>
      <w:pPr>
        <w:adjustRightInd w:val="0"/>
        <w:snapToGrid w:val="0"/>
        <w:spacing w:line="360" w:lineRule="auto"/>
        <w:rPr>
          <w:rFonts w:ascii="仿宋" w:hAnsi="仿宋" w:eastAsia="仿宋" w:cs="仿宋"/>
          <w:sz w:val="21"/>
          <w:szCs w:val="21"/>
        </w:rPr>
      </w:pPr>
    </w:p>
    <w:p>
      <w:pPr>
        <w:wordWrap w:val="0"/>
        <w:adjustRightInd w:val="0"/>
        <w:snapToGrid w:val="0"/>
        <w:spacing w:line="360" w:lineRule="auto"/>
        <w:ind w:right="1200" w:firstLine="420" w:firstLineChars="200"/>
        <w:rPr>
          <w:rFonts w:ascii="仿宋" w:hAnsi="仿宋" w:eastAsia="仿宋" w:cs="仿宋"/>
          <w:sz w:val="21"/>
          <w:szCs w:val="21"/>
        </w:rPr>
      </w:pPr>
      <w:r>
        <w:rPr>
          <w:rFonts w:hint="eastAsia" w:ascii="仿宋" w:hAnsi="仿宋" w:eastAsia="仿宋" w:cs="仿宋"/>
          <w:sz w:val="21"/>
          <w:szCs w:val="21"/>
        </w:rPr>
        <w:t>谈判响应人全称（盖单位公章）：</w:t>
      </w:r>
    </w:p>
    <w:p>
      <w:pPr>
        <w:adjustRightInd w:val="0"/>
        <w:snapToGrid w:val="0"/>
        <w:spacing w:line="360" w:lineRule="auto"/>
        <w:ind w:right="1200" w:firstLine="420" w:firstLineChars="200"/>
        <w:rPr>
          <w:rFonts w:ascii="仿宋" w:hAnsi="仿宋" w:eastAsia="仿宋" w:cs="仿宋"/>
          <w:b/>
          <w:sz w:val="21"/>
          <w:szCs w:val="21"/>
        </w:rPr>
      </w:pPr>
      <w:r>
        <w:rPr>
          <w:rFonts w:hint="eastAsia" w:ascii="仿宋" w:hAnsi="仿宋" w:eastAsia="仿宋" w:cs="仿宋"/>
          <w:sz w:val="21"/>
          <w:szCs w:val="21"/>
        </w:rPr>
        <w:t>日期：   年    月    日</w:t>
      </w:r>
    </w:p>
    <w:p>
      <w:pPr>
        <w:adjustRightInd w:val="0"/>
        <w:snapToGrid w:val="0"/>
        <w:spacing w:line="360" w:lineRule="auto"/>
        <w:jc w:val="center"/>
        <w:rPr>
          <w:rFonts w:ascii="仿宋" w:hAnsi="仿宋" w:eastAsia="仿宋" w:cs="仿宋"/>
          <w:sz w:val="21"/>
          <w:szCs w:val="21"/>
        </w:rPr>
      </w:pPr>
    </w:p>
    <w:p>
      <w:pPr>
        <w:adjustRightInd w:val="0"/>
        <w:snapToGrid w:val="0"/>
        <w:spacing w:line="360" w:lineRule="auto"/>
        <w:jc w:val="center"/>
        <w:rPr>
          <w:rFonts w:ascii="仿宋" w:hAnsi="仿宋" w:eastAsia="仿宋" w:cs="仿宋"/>
          <w:sz w:val="21"/>
          <w:szCs w:val="21"/>
        </w:rPr>
      </w:pP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3" w:hRule="atLeast"/>
          <w:jc w:val="center"/>
        </w:trPr>
        <w:tc>
          <w:tcPr>
            <w:tcW w:w="8137" w:type="dxa"/>
            <w:vAlign w:val="center"/>
          </w:tcPr>
          <w:p>
            <w:pPr>
              <w:adjustRightInd w:val="0"/>
              <w:snapToGrid w:val="0"/>
              <w:spacing w:line="360" w:lineRule="auto"/>
              <w:jc w:val="center"/>
              <w:rPr>
                <w:rFonts w:ascii="仿宋" w:hAnsi="仿宋" w:eastAsia="仿宋" w:cs="仿宋"/>
                <w:sz w:val="21"/>
                <w:szCs w:val="21"/>
              </w:rPr>
            </w:pPr>
            <w:r>
              <w:rPr>
                <w:rFonts w:hint="eastAsia" w:ascii="仿宋" w:hAnsi="仿宋" w:eastAsia="仿宋" w:cs="仿宋"/>
                <w:sz w:val="21"/>
                <w:szCs w:val="21"/>
              </w:rPr>
              <w:t>法定代表人身份证复制件粘贴处（正、反面）</w:t>
            </w:r>
          </w:p>
        </w:tc>
      </w:tr>
    </w:tbl>
    <w:p>
      <w:pPr>
        <w:adjustRightInd w:val="0"/>
        <w:snapToGrid w:val="0"/>
        <w:spacing w:line="360" w:lineRule="auto"/>
        <w:jc w:val="center"/>
        <w:rPr>
          <w:rFonts w:ascii="仿宋" w:hAnsi="仿宋" w:eastAsia="仿宋" w:cs="仿宋"/>
          <w:szCs w:val="21"/>
        </w:rPr>
      </w:pPr>
    </w:p>
    <w:p>
      <w:pPr>
        <w:rPr>
          <w:rFonts w:ascii="仿宋" w:hAnsi="仿宋" w:eastAsia="仿宋" w:cs="仿宋"/>
        </w:rPr>
      </w:pPr>
    </w:p>
    <w:p>
      <w:pPr>
        <w:widowControl/>
        <w:jc w:val="left"/>
        <w:rPr>
          <w:rFonts w:ascii="仿宋" w:hAnsi="仿宋" w:eastAsia="仿宋" w:cs="仿宋"/>
          <w:b/>
          <w:szCs w:val="28"/>
        </w:rPr>
      </w:pPr>
      <w:r>
        <w:rPr>
          <w:rFonts w:hint="eastAsia" w:ascii="仿宋" w:hAnsi="仿宋" w:eastAsia="仿宋" w:cs="仿宋"/>
          <w:b/>
          <w:szCs w:val="28"/>
        </w:rPr>
        <w:br w:type="page"/>
      </w:r>
    </w:p>
    <w:p>
      <w:pPr>
        <w:spacing w:before="120" w:beforeLines="50" w:line="360" w:lineRule="auto"/>
        <w:jc w:val="center"/>
        <w:rPr>
          <w:rFonts w:ascii="仿宋" w:hAnsi="仿宋" w:eastAsia="仿宋" w:cs="仿宋"/>
          <w:b/>
          <w:sz w:val="24"/>
          <w:szCs w:val="28"/>
        </w:rPr>
      </w:pPr>
      <w:r>
        <w:rPr>
          <w:rFonts w:hint="eastAsia" w:ascii="仿宋" w:hAnsi="仿宋" w:eastAsia="仿宋" w:cs="仿宋"/>
          <w:b/>
          <w:sz w:val="24"/>
          <w:szCs w:val="28"/>
        </w:rPr>
        <w:t>2-2法定代表人授权委托书</w:t>
      </w:r>
    </w:p>
    <w:p>
      <w:pPr>
        <w:pStyle w:val="43"/>
        <w:ind w:firstLine="211"/>
        <w:jc w:val="center"/>
        <w:rPr>
          <w:rFonts w:ascii="仿宋" w:hAnsi="仿宋" w:eastAsia="仿宋" w:cs="仿宋"/>
          <w:b/>
        </w:rPr>
      </w:pPr>
      <w:r>
        <w:rPr>
          <w:rFonts w:hint="eastAsia" w:ascii="仿宋" w:hAnsi="仿宋" w:eastAsia="仿宋" w:cs="仿宋"/>
          <w:b/>
        </w:rPr>
        <w:t xml:space="preserve"> </w:t>
      </w:r>
    </w:p>
    <w:p>
      <w:pPr>
        <w:spacing w:line="360" w:lineRule="auto"/>
        <w:rPr>
          <w:rFonts w:ascii="仿宋" w:hAnsi="仿宋" w:eastAsia="仿宋" w:cs="仿宋"/>
          <w:kern w:val="0"/>
          <w:sz w:val="21"/>
          <w:szCs w:val="21"/>
          <w:lang w:val="zh-CN"/>
        </w:rPr>
      </w:pPr>
      <w:r>
        <w:rPr>
          <w:rFonts w:hint="eastAsia" w:ascii="仿宋" w:hAnsi="仿宋" w:eastAsia="仿宋" w:cs="仿宋"/>
          <w:sz w:val="21"/>
          <w:szCs w:val="21"/>
        </w:rPr>
        <w:t>中国共产主义青年团浙江省团校</w:t>
      </w:r>
      <w:r>
        <w:rPr>
          <w:rFonts w:hint="eastAsia" w:ascii="仿宋" w:hAnsi="仿宋" w:eastAsia="仿宋" w:cs="仿宋"/>
          <w:kern w:val="0"/>
          <w:sz w:val="21"/>
          <w:szCs w:val="21"/>
          <w:lang w:val="zh-CN"/>
        </w:rPr>
        <w:t>：</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本人</w:t>
      </w:r>
      <w:r>
        <w:rPr>
          <w:rFonts w:hint="eastAsia" w:ascii="仿宋" w:hAnsi="仿宋" w:eastAsia="仿宋" w:cs="仿宋"/>
          <w:sz w:val="21"/>
          <w:szCs w:val="21"/>
          <w:u w:val="single"/>
        </w:rPr>
        <w:t xml:space="preserve">      （姓名）</w:t>
      </w:r>
      <w:r>
        <w:rPr>
          <w:rFonts w:hint="eastAsia" w:ascii="仿宋" w:hAnsi="仿宋" w:eastAsia="仿宋" w:cs="仿宋"/>
          <w:sz w:val="21"/>
          <w:szCs w:val="21"/>
        </w:rPr>
        <w:t>系</w:t>
      </w:r>
      <w:r>
        <w:rPr>
          <w:rFonts w:hint="eastAsia" w:ascii="仿宋" w:hAnsi="仿宋" w:eastAsia="仿宋" w:cs="仿宋"/>
          <w:sz w:val="21"/>
          <w:szCs w:val="21"/>
          <w:u w:val="single"/>
        </w:rPr>
        <w:t xml:space="preserve">     （谈判响应人名称）</w:t>
      </w:r>
      <w:r>
        <w:rPr>
          <w:rFonts w:hint="eastAsia" w:ascii="仿宋" w:hAnsi="仿宋" w:eastAsia="仿宋" w:cs="仿宋"/>
          <w:sz w:val="21"/>
          <w:szCs w:val="21"/>
        </w:rPr>
        <w:t>的法定代表人，现委托</w:t>
      </w:r>
      <w:r>
        <w:rPr>
          <w:rFonts w:hint="eastAsia" w:ascii="仿宋" w:hAnsi="仿宋" w:eastAsia="仿宋" w:cs="仿宋"/>
          <w:sz w:val="21"/>
          <w:szCs w:val="21"/>
          <w:u w:val="single"/>
        </w:rPr>
        <w:t xml:space="preserve">      （姓名）  （职务）</w:t>
      </w:r>
      <w:r>
        <w:rPr>
          <w:rFonts w:hint="eastAsia" w:ascii="仿宋" w:hAnsi="仿宋" w:eastAsia="仿宋" w:cs="仿宋"/>
          <w:sz w:val="21"/>
          <w:szCs w:val="21"/>
        </w:rPr>
        <w:t>为我方授权代表，以我方名义签署、澄清、说明、补正、递交、撤回、修改</w:t>
      </w:r>
      <w:r>
        <w:rPr>
          <w:rFonts w:hint="eastAsia" w:ascii="仿宋" w:hAnsi="仿宋" w:eastAsia="仿宋" w:cs="仿宋"/>
          <w:sz w:val="21"/>
          <w:szCs w:val="21"/>
          <w:u w:val="single"/>
        </w:rPr>
        <w:t>中国共产主义青年团浙江省团校学员宿舍保洁管理委托服务</w:t>
      </w:r>
      <w:r>
        <w:rPr>
          <w:rFonts w:hint="eastAsia" w:ascii="仿宋" w:hAnsi="仿宋" w:eastAsia="仿宋" w:cs="仿宋"/>
          <w:sz w:val="21"/>
          <w:szCs w:val="21"/>
        </w:rPr>
        <w:t>谈判响应文件、签订合同和处理有关事宜，其法律后果由我方承担。</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在撤销授权的书面通知以前，本授权书一直有效。被授权人在授权书有效期内签署的所有文件不因授权的撤销而失效。</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该委托代理人无转委托权，特此委托。</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附：</w:t>
      </w:r>
    </w:p>
    <w:p>
      <w:pPr>
        <w:adjustRightInd w:val="0"/>
        <w:snapToGrid w:val="0"/>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1、委托代理人身份证复制件</w:t>
      </w:r>
    </w:p>
    <w:p>
      <w:pPr>
        <w:adjustRightInd w:val="0"/>
        <w:snapToGrid w:val="0"/>
        <w:spacing w:line="360" w:lineRule="auto"/>
        <w:rPr>
          <w:rFonts w:ascii="仿宋" w:hAnsi="仿宋" w:eastAsia="仿宋" w:cs="仿宋"/>
          <w:sz w:val="21"/>
          <w:szCs w:val="21"/>
        </w:rPr>
      </w:pPr>
    </w:p>
    <w:p>
      <w:pPr>
        <w:adjustRightInd w:val="0"/>
        <w:snapToGrid w:val="0"/>
        <w:spacing w:line="360" w:lineRule="auto"/>
        <w:rPr>
          <w:rFonts w:ascii="仿宋" w:hAnsi="仿宋" w:eastAsia="仿宋" w:cs="仿宋"/>
          <w:sz w:val="21"/>
          <w:szCs w:val="21"/>
        </w:rPr>
      </w:pPr>
      <w:r>
        <w:rPr>
          <w:rFonts w:hint="eastAsia" w:ascii="仿宋" w:hAnsi="仿宋" w:eastAsia="仿宋" w:cs="仿宋"/>
          <w:sz w:val="21"/>
          <w:szCs w:val="21"/>
        </w:rPr>
        <w:t>谈判响应人全称（盖单位公章）：</w:t>
      </w:r>
    </w:p>
    <w:p>
      <w:pPr>
        <w:adjustRightInd w:val="0"/>
        <w:snapToGrid w:val="0"/>
        <w:spacing w:line="360" w:lineRule="auto"/>
        <w:rPr>
          <w:rFonts w:ascii="仿宋" w:hAnsi="仿宋" w:eastAsia="仿宋" w:cs="仿宋"/>
          <w:sz w:val="21"/>
          <w:szCs w:val="21"/>
        </w:rPr>
      </w:pPr>
      <w:r>
        <w:rPr>
          <w:rFonts w:hint="eastAsia" w:ascii="仿宋" w:hAnsi="仿宋" w:eastAsia="仿宋" w:cs="仿宋"/>
          <w:sz w:val="21"/>
          <w:szCs w:val="21"/>
        </w:rPr>
        <w:t>法定代表人：（签字或盖章）</w:t>
      </w:r>
    </w:p>
    <w:p>
      <w:pPr>
        <w:adjustRightInd w:val="0"/>
        <w:snapToGrid w:val="0"/>
        <w:spacing w:line="360" w:lineRule="auto"/>
        <w:rPr>
          <w:rFonts w:ascii="仿宋" w:hAnsi="仿宋" w:eastAsia="仿宋" w:cs="仿宋"/>
          <w:sz w:val="21"/>
          <w:szCs w:val="21"/>
        </w:rPr>
      </w:pPr>
    </w:p>
    <w:p>
      <w:pPr>
        <w:adjustRightInd w:val="0"/>
        <w:snapToGrid w:val="0"/>
        <w:spacing w:line="360" w:lineRule="auto"/>
        <w:rPr>
          <w:rFonts w:ascii="仿宋" w:hAnsi="仿宋" w:eastAsia="仿宋" w:cs="仿宋"/>
          <w:sz w:val="21"/>
          <w:szCs w:val="21"/>
        </w:rPr>
      </w:pPr>
      <w:r>
        <w:rPr>
          <w:rFonts w:hint="eastAsia" w:ascii="仿宋" w:hAnsi="仿宋" w:eastAsia="仿宋" w:cs="仿宋"/>
          <w:sz w:val="21"/>
          <w:szCs w:val="21"/>
        </w:rPr>
        <w:t>日期：   年   月   日</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7" w:hRule="atLeast"/>
          <w:jc w:val="center"/>
        </w:trPr>
        <w:tc>
          <w:tcPr>
            <w:tcW w:w="8940" w:type="dxa"/>
            <w:vAlign w:val="center"/>
          </w:tcPr>
          <w:p>
            <w:pPr>
              <w:adjustRightInd w:val="0"/>
              <w:snapToGrid w:val="0"/>
              <w:spacing w:line="360" w:lineRule="auto"/>
              <w:jc w:val="center"/>
              <w:rPr>
                <w:rFonts w:ascii="仿宋" w:hAnsi="仿宋" w:eastAsia="仿宋" w:cs="仿宋"/>
                <w:sz w:val="21"/>
                <w:szCs w:val="21"/>
              </w:rPr>
            </w:pPr>
            <w:r>
              <w:rPr>
                <w:rFonts w:hint="eastAsia" w:ascii="仿宋" w:hAnsi="仿宋" w:eastAsia="仿宋" w:cs="仿宋"/>
                <w:sz w:val="21"/>
                <w:szCs w:val="21"/>
              </w:rPr>
              <w:t>委托代理人身份证复制件粘贴处（正、反面）</w:t>
            </w:r>
          </w:p>
        </w:tc>
      </w:tr>
    </w:tbl>
    <w:p>
      <w:pPr>
        <w:adjustRightInd w:val="0"/>
        <w:snapToGrid w:val="0"/>
        <w:spacing w:line="360" w:lineRule="auto"/>
        <w:rPr>
          <w:rFonts w:ascii="仿宋" w:hAnsi="仿宋" w:eastAsia="仿宋" w:cs="仿宋"/>
          <w:b/>
          <w:bCs/>
          <w:sz w:val="21"/>
          <w:szCs w:val="21"/>
        </w:rPr>
      </w:pPr>
    </w:p>
    <w:p>
      <w:pPr>
        <w:adjustRightInd w:val="0"/>
        <w:snapToGrid w:val="0"/>
        <w:spacing w:line="360" w:lineRule="auto"/>
        <w:rPr>
          <w:rFonts w:ascii="仿宋" w:hAnsi="仿宋" w:eastAsia="仿宋" w:cs="仿宋"/>
          <w:b/>
          <w:bCs/>
          <w:sz w:val="21"/>
          <w:szCs w:val="21"/>
        </w:rPr>
      </w:pPr>
      <w:r>
        <w:rPr>
          <w:rFonts w:hint="eastAsia" w:ascii="仿宋" w:hAnsi="仿宋" w:eastAsia="仿宋" w:cs="仿宋"/>
          <w:b/>
          <w:bCs/>
          <w:sz w:val="21"/>
          <w:szCs w:val="21"/>
        </w:rPr>
        <w:t>注：如谈判响应文件由授权代表签字或盖章的，谈判响应文件必须附此授权委托书，否则视为无效谈判响应文件。</w:t>
      </w:r>
    </w:p>
    <w:p>
      <w:pPr>
        <w:adjustRightInd w:val="0"/>
        <w:snapToGrid w:val="0"/>
        <w:spacing w:line="360" w:lineRule="auto"/>
        <w:rPr>
          <w:rFonts w:ascii="仿宋" w:hAnsi="仿宋" w:eastAsia="仿宋" w:cs="仿宋"/>
          <w:b/>
          <w:bCs/>
          <w:sz w:val="21"/>
          <w:szCs w:val="21"/>
        </w:rPr>
      </w:pPr>
    </w:p>
    <w:bookmarkEnd w:id="65"/>
    <w:p>
      <w:pPr>
        <w:pStyle w:val="4"/>
        <w:rPr>
          <w:rFonts w:ascii="仿宋" w:hAnsi="仿宋" w:eastAsia="仿宋" w:cs="仿宋"/>
        </w:rPr>
      </w:pPr>
      <w:bookmarkStart w:id="68" w:name="_Toc354859632"/>
      <w:bookmarkStart w:id="69" w:name="_Toc354859551"/>
      <w:bookmarkStart w:id="70" w:name="_Toc354859475"/>
      <w:bookmarkStart w:id="71" w:name="_Toc233618991"/>
      <w:bookmarkStart w:id="72" w:name="_Toc391277571"/>
      <w:r>
        <w:rPr>
          <w:rFonts w:hint="eastAsia"/>
        </w:rPr>
        <w:br w:type="page"/>
      </w:r>
      <w:bookmarkStart w:id="73" w:name="_Toc80653483"/>
      <w:r>
        <w:rPr>
          <w:rFonts w:hint="eastAsia" w:ascii="仿宋" w:hAnsi="仿宋" w:eastAsia="仿宋" w:cs="仿宋"/>
        </w:rPr>
        <w:t>格式三：资格后审材料</w:t>
      </w:r>
      <w:bookmarkEnd w:id="73"/>
    </w:p>
    <w:p>
      <w:pPr>
        <w:adjustRightInd w:val="0"/>
        <w:snapToGrid w:val="0"/>
        <w:spacing w:line="360" w:lineRule="auto"/>
        <w:rPr>
          <w:rFonts w:ascii="仿宋" w:hAnsi="仿宋" w:eastAsia="仿宋" w:cs="仿宋"/>
          <w:sz w:val="24"/>
        </w:rPr>
      </w:pPr>
    </w:p>
    <w:tbl>
      <w:tblPr>
        <w:tblStyle w:val="45"/>
        <w:tblW w:w="0" w:type="auto"/>
        <w:jc w:val="center"/>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
      <w:tblGrid>
        <w:gridCol w:w="448"/>
        <w:gridCol w:w="5086"/>
        <w:gridCol w:w="2748"/>
        <w:gridCol w:w="753"/>
      </w:tblGrid>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trHeight w:val="720" w:hRule="atLeast"/>
          <w:tblHeader/>
          <w:jc w:val="center"/>
        </w:trPr>
        <w:tc>
          <w:tcPr>
            <w:tcW w:w="448" w:type="dxa"/>
            <w:vAlign w:val="center"/>
          </w:tcPr>
          <w:p>
            <w:pPr>
              <w:jc w:val="center"/>
              <w:rPr>
                <w:rFonts w:ascii="仿宋" w:hAnsi="仿宋" w:eastAsia="仿宋" w:cs="仿宋"/>
                <w:b/>
                <w:sz w:val="21"/>
                <w:szCs w:val="21"/>
              </w:rPr>
            </w:pPr>
            <w:r>
              <w:rPr>
                <w:rFonts w:hint="eastAsia" w:ascii="仿宋" w:hAnsi="仿宋" w:eastAsia="仿宋" w:cs="仿宋"/>
                <w:b/>
                <w:sz w:val="21"/>
                <w:szCs w:val="21"/>
              </w:rPr>
              <w:t>序号</w:t>
            </w:r>
          </w:p>
        </w:tc>
        <w:tc>
          <w:tcPr>
            <w:tcW w:w="5086" w:type="dxa"/>
            <w:vAlign w:val="center"/>
          </w:tcPr>
          <w:p>
            <w:pPr>
              <w:jc w:val="center"/>
              <w:rPr>
                <w:rFonts w:ascii="仿宋" w:hAnsi="仿宋" w:eastAsia="仿宋" w:cs="仿宋"/>
                <w:b/>
                <w:sz w:val="21"/>
                <w:szCs w:val="21"/>
              </w:rPr>
            </w:pPr>
            <w:r>
              <w:rPr>
                <w:rFonts w:hint="eastAsia" w:ascii="仿宋" w:hAnsi="仿宋" w:eastAsia="仿宋" w:cs="仿宋"/>
                <w:b/>
                <w:sz w:val="21"/>
                <w:szCs w:val="21"/>
              </w:rPr>
              <w:t>资格条件要求</w:t>
            </w:r>
          </w:p>
        </w:tc>
        <w:tc>
          <w:tcPr>
            <w:tcW w:w="2748" w:type="dxa"/>
            <w:vAlign w:val="center"/>
          </w:tcPr>
          <w:p>
            <w:pPr>
              <w:jc w:val="center"/>
              <w:rPr>
                <w:rFonts w:ascii="仿宋" w:hAnsi="仿宋" w:eastAsia="仿宋" w:cs="仿宋"/>
                <w:b/>
                <w:sz w:val="21"/>
                <w:szCs w:val="21"/>
              </w:rPr>
            </w:pPr>
            <w:r>
              <w:rPr>
                <w:rFonts w:hint="eastAsia" w:ascii="仿宋" w:hAnsi="仿宋" w:eastAsia="仿宋" w:cs="仿宋"/>
                <w:b/>
                <w:sz w:val="21"/>
                <w:szCs w:val="21"/>
              </w:rPr>
              <w:t>要求提供的证明材料</w:t>
            </w:r>
          </w:p>
        </w:tc>
        <w:tc>
          <w:tcPr>
            <w:tcW w:w="753" w:type="dxa"/>
            <w:vAlign w:val="center"/>
          </w:tcPr>
          <w:p>
            <w:pPr>
              <w:jc w:val="center"/>
              <w:rPr>
                <w:rFonts w:ascii="仿宋" w:hAnsi="仿宋" w:eastAsia="仿宋" w:cs="仿宋"/>
                <w:b/>
                <w:sz w:val="21"/>
                <w:szCs w:val="21"/>
              </w:rPr>
            </w:pPr>
            <w:r>
              <w:rPr>
                <w:rFonts w:hint="eastAsia" w:ascii="仿宋" w:hAnsi="仿宋" w:eastAsia="仿宋" w:cs="仿宋"/>
                <w:b/>
                <w:sz w:val="21"/>
                <w:szCs w:val="21"/>
              </w:rPr>
              <w:t>页码</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trHeight w:val="808" w:hRule="atLeast"/>
          <w:jc w:val="center"/>
        </w:trPr>
        <w:tc>
          <w:tcPr>
            <w:tcW w:w="448" w:type="dxa"/>
            <w:vAlign w:val="center"/>
          </w:tcPr>
          <w:p>
            <w:pPr>
              <w:jc w:val="center"/>
              <w:rPr>
                <w:rFonts w:ascii="仿宋" w:hAnsi="仿宋" w:eastAsia="仿宋" w:cs="仿宋"/>
                <w:sz w:val="21"/>
                <w:szCs w:val="21"/>
              </w:rPr>
            </w:pPr>
            <w:r>
              <w:rPr>
                <w:rFonts w:hint="eastAsia" w:ascii="仿宋" w:hAnsi="仿宋" w:eastAsia="仿宋" w:cs="仿宋"/>
                <w:sz w:val="21"/>
                <w:szCs w:val="21"/>
              </w:rPr>
              <w:t>1</w:t>
            </w:r>
          </w:p>
        </w:tc>
        <w:tc>
          <w:tcPr>
            <w:tcW w:w="5086" w:type="dxa"/>
            <w:vAlign w:val="center"/>
          </w:tcPr>
          <w:p>
            <w:pPr>
              <w:autoSpaceDE w:val="0"/>
              <w:autoSpaceDN w:val="0"/>
              <w:adjustRightInd w:val="0"/>
              <w:spacing w:line="360" w:lineRule="auto"/>
              <w:ind w:right="-23"/>
              <w:rPr>
                <w:rFonts w:ascii="仿宋" w:hAnsi="仿宋" w:eastAsia="仿宋" w:cs="仿宋"/>
                <w:sz w:val="21"/>
                <w:szCs w:val="21"/>
              </w:rPr>
            </w:pPr>
            <w:r>
              <w:rPr>
                <w:rFonts w:hint="eastAsia" w:ascii="仿宋" w:hAnsi="仿宋" w:eastAsia="仿宋" w:cs="仿宋"/>
                <w:sz w:val="21"/>
                <w:szCs w:val="21"/>
              </w:rPr>
              <w:t>（1）具有中华人民共和国境内注册的独立法人资格。</w:t>
            </w:r>
          </w:p>
        </w:tc>
        <w:tc>
          <w:tcPr>
            <w:tcW w:w="2748" w:type="dxa"/>
            <w:vAlign w:val="center"/>
          </w:tcPr>
          <w:p>
            <w:pPr>
              <w:rPr>
                <w:rFonts w:ascii="仿宋" w:hAnsi="仿宋" w:eastAsia="仿宋" w:cs="仿宋"/>
                <w:sz w:val="21"/>
                <w:szCs w:val="21"/>
                <w:lang w:val="zh-CN"/>
              </w:rPr>
            </w:pPr>
            <w:r>
              <w:rPr>
                <w:rFonts w:hint="eastAsia" w:ascii="仿宋" w:hAnsi="仿宋" w:eastAsia="仿宋" w:cs="仿宋"/>
                <w:sz w:val="21"/>
                <w:szCs w:val="21"/>
                <w:lang w:val="zh-CN"/>
              </w:rPr>
              <w:t>营业执照</w:t>
            </w:r>
            <w:r>
              <w:rPr>
                <w:rFonts w:hint="eastAsia" w:ascii="仿宋" w:hAnsi="仿宋" w:eastAsia="仿宋" w:cs="仿宋"/>
                <w:sz w:val="21"/>
                <w:szCs w:val="21"/>
              </w:rPr>
              <w:t>副本</w:t>
            </w:r>
            <w:r>
              <w:rPr>
                <w:rFonts w:hint="eastAsia" w:ascii="仿宋" w:hAnsi="仿宋" w:eastAsia="仿宋" w:cs="仿宋"/>
                <w:sz w:val="21"/>
                <w:szCs w:val="21"/>
                <w:lang w:val="zh-CN"/>
              </w:rPr>
              <w:t>复制件；</w:t>
            </w:r>
          </w:p>
        </w:tc>
        <w:tc>
          <w:tcPr>
            <w:tcW w:w="753" w:type="dxa"/>
            <w:vAlign w:val="center"/>
          </w:tcPr>
          <w:p>
            <w:pPr>
              <w:jc w:val="center"/>
              <w:rPr>
                <w:rFonts w:ascii="仿宋" w:hAnsi="仿宋" w:eastAsia="仿宋" w:cs="仿宋"/>
                <w:sz w:val="21"/>
                <w:szCs w:val="21"/>
                <w:lang w:val="zh-CN"/>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trHeight w:val="1013" w:hRule="atLeast"/>
          <w:jc w:val="center"/>
        </w:trPr>
        <w:tc>
          <w:tcPr>
            <w:tcW w:w="448" w:type="dxa"/>
            <w:vAlign w:val="center"/>
          </w:tcPr>
          <w:p>
            <w:pPr>
              <w:jc w:val="center"/>
              <w:rPr>
                <w:rFonts w:ascii="仿宋" w:hAnsi="仿宋" w:eastAsia="仿宋" w:cs="仿宋"/>
                <w:sz w:val="21"/>
                <w:szCs w:val="21"/>
              </w:rPr>
            </w:pPr>
            <w:r>
              <w:rPr>
                <w:rFonts w:hint="eastAsia" w:ascii="仿宋" w:hAnsi="仿宋" w:eastAsia="仿宋" w:cs="仿宋"/>
                <w:sz w:val="21"/>
                <w:szCs w:val="21"/>
              </w:rPr>
              <w:t>2</w:t>
            </w:r>
          </w:p>
        </w:tc>
        <w:tc>
          <w:tcPr>
            <w:tcW w:w="5086" w:type="dxa"/>
            <w:vAlign w:val="center"/>
          </w:tcPr>
          <w:p>
            <w:pPr>
              <w:autoSpaceDE w:val="0"/>
              <w:autoSpaceDN w:val="0"/>
              <w:adjustRightInd w:val="0"/>
              <w:spacing w:line="360" w:lineRule="auto"/>
              <w:ind w:right="-23"/>
              <w:jc w:val="left"/>
              <w:rPr>
                <w:rFonts w:ascii="仿宋" w:hAnsi="仿宋" w:eastAsia="仿宋" w:cs="仿宋"/>
                <w:sz w:val="21"/>
                <w:szCs w:val="21"/>
              </w:rPr>
            </w:pPr>
            <w:r>
              <w:rPr>
                <w:rFonts w:hint="eastAsia" w:ascii="仿宋" w:hAnsi="仿宋" w:eastAsia="仿宋" w:cs="仿宋"/>
                <w:sz w:val="21"/>
                <w:szCs w:val="21"/>
              </w:rPr>
              <w:t>（2）未被“中国执行信息公开网”（http://zxgk.court.gov.cn/shixin/）列入失信被执行人</w:t>
            </w:r>
          </w:p>
        </w:tc>
        <w:tc>
          <w:tcPr>
            <w:tcW w:w="2748" w:type="dxa"/>
            <w:vAlign w:val="center"/>
          </w:tcPr>
          <w:p>
            <w:pPr>
              <w:rPr>
                <w:rFonts w:ascii="仿宋" w:hAnsi="仿宋" w:eastAsia="仿宋" w:cs="仿宋"/>
                <w:sz w:val="21"/>
                <w:szCs w:val="21"/>
                <w:lang w:val="zh-CN"/>
              </w:rPr>
            </w:pPr>
            <w:r>
              <w:rPr>
                <w:rFonts w:hint="eastAsia" w:ascii="仿宋" w:hAnsi="仿宋" w:eastAsia="仿宋" w:cs="仿宋"/>
                <w:sz w:val="21"/>
                <w:szCs w:val="21"/>
                <w:lang w:val="zh-CN"/>
              </w:rPr>
              <w:t>符合资格条件的声明函。【</w:t>
            </w:r>
            <w:r>
              <w:rPr>
                <w:rFonts w:hint="eastAsia" w:ascii="仿宋" w:hAnsi="仿宋" w:eastAsia="仿宋" w:cs="仿宋"/>
                <w:sz w:val="21"/>
                <w:szCs w:val="21"/>
              </w:rPr>
              <w:t>详见附件1</w:t>
            </w:r>
            <w:r>
              <w:rPr>
                <w:rFonts w:hint="eastAsia" w:ascii="仿宋" w:hAnsi="仿宋" w:eastAsia="仿宋" w:cs="仿宋"/>
                <w:sz w:val="21"/>
                <w:szCs w:val="21"/>
                <w:lang w:val="zh-CN"/>
              </w:rPr>
              <w:t>】</w:t>
            </w:r>
          </w:p>
        </w:tc>
        <w:tc>
          <w:tcPr>
            <w:tcW w:w="753" w:type="dxa"/>
            <w:vAlign w:val="center"/>
          </w:tcPr>
          <w:p>
            <w:pPr>
              <w:jc w:val="center"/>
              <w:rPr>
                <w:rFonts w:ascii="仿宋" w:hAnsi="仿宋" w:eastAsia="仿宋" w:cs="仿宋"/>
                <w:sz w:val="21"/>
                <w:szCs w:val="21"/>
                <w:lang w:val="zh-CN"/>
              </w:rPr>
            </w:pPr>
          </w:p>
        </w:tc>
      </w:tr>
    </w:tbl>
    <w:p>
      <w:pPr>
        <w:adjustRightInd w:val="0"/>
        <w:snapToGrid w:val="0"/>
        <w:spacing w:line="360" w:lineRule="auto"/>
        <w:rPr>
          <w:rFonts w:ascii="仿宋" w:hAnsi="仿宋" w:eastAsia="仿宋" w:cs="仿宋"/>
          <w:b/>
          <w:bCs/>
          <w:sz w:val="21"/>
          <w:szCs w:val="24"/>
        </w:rPr>
      </w:pPr>
      <w:r>
        <w:rPr>
          <w:rFonts w:hint="eastAsia" w:ascii="仿宋" w:hAnsi="仿宋" w:eastAsia="仿宋" w:cs="仿宋"/>
          <w:b/>
          <w:bCs/>
          <w:sz w:val="21"/>
          <w:szCs w:val="24"/>
        </w:rPr>
        <w:t>注：请按以上顺序编排所需资格文件并填写页码，表后附上相关证明文件。如所提供的材料与技术文件要求重复的可用页码指向（如第3项）。</w:t>
      </w:r>
    </w:p>
    <w:p>
      <w:pPr>
        <w:widowControl/>
        <w:jc w:val="left"/>
        <w:rPr>
          <w:rFonts w:ascii="仿宋" w:hAnsi="仿宋" w:eastAsia="仿宋" w:cs="仿宋"/>
          <w:sz w:val="21"/>
          <w:szCs w:val="21"/>
        </w:rPr>
      </w:pPr>
      <w:r>
        <w:rPr>
          <w:rFonts w:hint="eastAsia" w:ascii="仿宋" w:hAnsi="仿宋" w:eastAsia="仿宋" w:cs="仿宋"/>
          <w:sz w:val="21"/>
          <w:szCs w:val="21"/>
        </w:rPr>
        <w:br w:type="page"/>
      </w:r>
    </w:p>
    <w:p>
      <w:pPr>
        <w:rPr>
          <w:rFonts w:ascii="仿宋" w:hAnsi="仿宋" w:eastAsia="仿宋" w:cs="仿宋"/>
          <w:sz w:val="21"/>
          <w:szCs w:val="21"/>
        </w:rPr>
      </w:pPr>
      <w:r>
        <w:rPr>
          <w:rFonts w:hint="eastAsia" w:ascii="仿宋" w:hAnsi="仿宋" w:eastAsia="仿宋" w:cs="仿宋"/>
          <w:sz w:val="21"/>
          <w:szCs w:val="21"/>
        </w:rPr>
        <w:t>附件1：符合资格条件的声明函</w:t>
      </w:r>
    </w:p>
    <w:p>
      <w:pPr>
        <w:jc w:val="center"/>
        <w:rPr>
          <w:rFonts w:ascii="仿宋" w:hAnsi="仿宋" w:eastAsia="仿宋" w:cs="仿宋"/>
        </w:rPr>
      </w:pPr>
    </w:p>
    <w:p>
      <w:pPr>
        <w:pStyle w:val="43"/>
        <w:ind w:firstLine="210"/>
        <w:rPr>
          <w:rFonts w:ascii="仿宋" w:hAnsi="仿宋" w:eastAsia="仿宋" w:cs="仿宋"/>
        </w:rPr>
      </w:pPr>
    </w:p>
    <w:p>
      <w:pPr>
        <w:jc w:val="center"/>
        <w:rPr>
          <w:rFonts w:ascii="仿宋" w:hAnsi="仿宋" w:eastAsia="仿宋" w:cs="仿宋"/>
          <w:b/>
          <w:sz w:val="32"/>
        </w:rPr>
      </w:pPr>
      <w:r>
        <w:rPr>
          <w:rFonts w:hint="eastAsia" w:ascii="仿宋" w:hAnsi="仿宋" w:eastAsia="仿宋" w:cs="仿宋"/>
          <w:b/>
          <w:sz w:val="32"/>
        </w:rPr>
        <w:t>符合资格条件的声明函</w:t>
      </w:r>
    </w:p>
    <w:p>
      <w:pPr>
        <w:spacing w:line="360" w:lineRule="auto"/>
        <w:rPr>
          <w:rFonts w:ascii="仿宋" w:hAnsi="仿宋" w:eastAsia="仿宋" w:cs="仿宋"/>
          <w:sz w:val="21"/>
          <w:szCs w:val="21"/>
          <w:u w:val="single"/>
        </w:rPr>
      </w:pPr>
    </w:p>
    <w:p>
      <w:pPr>
        <w:spacing w:line="360" w:lineRule="auto"/>
        <w:rPr>
          <w:rFonts w:ascii="仿宋" w:hAnsi="仿宋" w:eastAsia="仿宋" w:cs="仿宋"/>
          <w:sz w:val="21"/>
          <w:szCs w:val="21"/>
          <w:u w:val="single"/>
        </w:rPr>
      </w:pPr>
      <w:r>
        <w:rPr>
          <w:rFonts w:hint="eastAsia" w:ascii="仿宋" w:hAnsi="仿宋" w:eastAsia="仿宋" w:cs="仿宋"/>
          <w:sz w:val="21"/>
          <w:szCs w:val="21"/>
          <w:u w:val="single"/>
        </w:rPr>
        <w:t xml:space="preserve">（采购人）                  </w:t>
      </w:r>
      <w:r>
        <w:rPr>
          <w:rFonts w:hint="eastAsia" w:ascii="仿宋" w:hAnsi="仿宋" w:eastAsia="仿宋" w:cs="仿宋"/>
          <w:sz w:val="21"/>
          <w:szCs w:val="21"/>
        </w:rPr>
        <w:t>：</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我方</w:t>
      </w:r>
      <w:r>
        <w:rPr>
          <w:rFonts w:hint="eastAsia" w:ascii="仿宋" w:hAnsi="仿宋" w:eastAsia="仿宋" w:cs="仿宋"/>
          <w:sz w:val="21"/>
          <w:szCs w:val="21"/>
          <w:u w:val="single"/>
        </w:rPr>
        <w:t xml:space="preserve">（供应商）      </w:t>
      </w:r>
      <w:r>
        <w:rPr>
          <w:rFonts w:hint="eastAsia" w:ascii="仿宋" w:hAnsi="仿宋" w:eastAsia="仿宋" w:cs="仿宋"/>
          <w:sz w:val="21"/>
          <w:szCs w:val="21"/>
        </w:rPr>
        <w:t>郑重声明：截至</w:t>
      </w:r>
      <w:r>
        <w:rPr>
          <w:rFonts w:hint="eastAsia" w:ascii="仿宋" w:hAnsi="仿宋" w:eastAsia="仿宋" w:cs="仿宋"/>
          <w:sz w:val="21"/>
          <w:szCs w:val="21"/>
          <w:u w:val="single"/>
        </w:rPr>
        <w:t xml:space="preserve">        </w:t>
      </w:r>
      <w:r>
        <w:rPr>
          <w:rFonts w:hint="eastAsia" w:ascii="仿宋" w:hAnsi="仿宋" w:eastAsia="仿宋" w:cs="仿宋"/>
          <w:sz w:val="21"/>
          <w:szCs w:val="21"/>
        </w:rPr>
        <w:t>（采购人）</w:t>
      </w:r>
      <w:r>
        <w:rPr>
          <w:rFonts w:hint="eastAsia" w:ascii="仿宋" w:hAnsi="仿宋" w:eastAsia="仿宋" w:cs="仿宋"/>
          <w:sz w:val="21"/>
          <w:szCs w:val="21"/>
          <w:u w:val="single"/>
        </w:rPr>
        <w:t xml:space="preserve">            </w:t>
      </w:r>
      <w:r>
        <w:rPr>
          <w:rFonts w:hint="eastAsia" w:ascii="仿宋" w:hAnsi="仿宋" w:eastAsia="仿宋" w:cs="仿宋"/>
          <w:sz w:val="21"/>
          <w:szCs w:val="21"/>
        </w:rPr>
        <w:t>（项目名称）</w:t>
      </w:r>
      <w:r>
        <w:rPr>
          <w:rFonts w:hint="eastAsia" w:ascii="仿宋" w:hAnsi="仿宋" w:eastAsia="仿宋" w:cs="仿宋"/>
          <w:sz w:val="21"/>
          <w:szCs w:val="21"/>
          <w:u w:val="single"/>
        </w:rPr>
        <w:t xml:space="preserve">        </w:t>
      </w:r>
      <w:r>
        <w:rPr>
          <w:rFonts w:hint="eastAsia" w:ascii="仿宋" w:hAnsi="仿宋" w:eastAsia="仿宋" w:cs="仿宋"/>
          <w:sz w:val="21"/>
          <w:szCs w:val="21"/>
        </w:rPr>
        <w:t>（项目编号）的谈判截止时间，具有中华人民共和国境内注册的独立法人资格；参加采购活动前三年内在经营活动中没有重大违法记录（重大违法记录是指因违法经营受到刑事处罚、没有被责令停产停业、被吊销许可证或者执照、被处以较大数额罚款等行政处罚）；未被“中国执行信息公开网”（http://zxgk.court.gov.cn/shixin/）列入失信被执行人。</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我方对上述声明的真实性负责。如有虚假，愿意承担相应责任，对此无任何异议。</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特此声明！</w:t>
      </w:r>
    </w:p>
    <w:p>
      <w:pPr>
        <w:spacing w:line="360" w:lineRule="auto"/>
        <w:ind w:firstLine="421" w:firstLineChars="200"/>
        <w:rPr>
          <w:rFonts w:ascii="仿宋" w:hAnsi="仿宋" w:eastAsia="仿宋" w:cs="仿宋"/>
          <w:b/>
          <w:sz w:val="21"/>
          <w:szCs w:val="21"/>
        </w:rPr>
      </w:pPr>
    </w:p>
    <w:p>
      <w:pPr>
        <w:spacing w:line="360" w:lineRule="auto"/>
        <w:ind w:firstLine="480"/>
        <w:rPr>
          <w:rFonts w:ascii="仿宋" w:hAnsi="仿宋" w:eastAsia="仿宋" w:cs="仿宋"/>
          <w:kern w:val="1"/>
          <w:sz w:val="21"/>
          <w:szCs w:val="21"/>
        </w:rPr>
      </w:pPr>
      <w:r>
        <w:rPr>
          <w:rFonts w:hint="eastAsia" w:ascii="仿宋" w:hAnsi="仿宋" w:eastAsia="仿宋" w:cs="仿宋"/>
          <w:kern w:val="1"/>
          <w:sz w:val="21"/>
          <w:szCs w:val="21"/>
        </w:rPr>
        <w:t>谈判响应人</w:t>
      </w:r>
      <w:r>
        <w:rPr>
          <w:rFonts w:hint="eastAsia" w:ascii="仿宋" w:hAnsi="仿宋" w:eastAsia="仿宋" w:cs="仿宋"/>
          <w:sz w:val="21"/>
          <w:szCs w:val="21"/>
        </w:rPr>
        <w:t>全称（盖单位公章）：</w:t>
      </w:r>
    </w:p>
    <w:p>
      <w:pPr>
        <w:widowControl/>
        <w:spacing w:line="360" w:lineRule="auto"/>
        <w:ind w:firstLine="480"/>
        <w:jc w:val="left"/>
        <w:rPr>
          <w:rFonts w:ascii="仿宋" w:hAnsi="仿宋" w:eastAsia="仿宋" w:cs="仿宋"/>
          <w:sz w:val="21"/>
          <w:szCs w:val="21"/>
        </w:rPr>
      </w:pPr>
      <w:r>
        <w:rPr>
          <w:rFonts w:hint="eastAsia" w:ascii="仿宋" w:hAnsi="仿宋" w:eastAsia="仿宋" w:cs="仿宋"/>
          <w:sz w:val="21"/>
          <w:szCs w:val="21"/>
        </w:rPr>
        <w:t>法定代表人或其授权代表（签字或盖章）：</w:t>
      </w:r>
    </w:p>
    <w:p>
      <w:pPr>
        <w:widowControl/>
        <w:spacing w:line="360" w:lineRule="auto"/>
        <w:ind w:firstLine="480"/>
        <w:jc w:val="left"/>
        <w:rPr>
          <w:rFonts w:ascii="仿宋" w:hAnsi="仿宋" w:eastAsia="仿宋" w:cs="仿宋"/>
          <w:sz w:val="21"/>
          <w:szCs w:val="21"/>
        </w:rPr>
      </w:pPr>
      <w:r>
        <w:rPr>
          <w:rFonts w:hint="eastAsia" w:ascii="仿宋" w:hAnsi="仿宋" w:eastAsia="仿宋" w:cs="仿宋"/>
          <w:sz w:val="21"/>
          <w:szCs w:val="21"/>
        </w:rPr>
        <w:t xml:space="preserve">日期： 年 月 日 </w:t>
      </w:r>
    </w:p>
    <w:p>
      <w:pPr>
        <w:pStyle w:val="4"/>
        <w:rPr>
          <w:rFonts w:ascii="仿宋" w:hAnsi="仿宋" w:eastAsia="仿宋" w:cs="仿宋"/>
        </w:rPr>
        <w:sectPr>
          <w:headerReference r:id="rId17" w:type="first"/>
          <w:headerReference r:id="rId16" w:type="default"/>
          <w:pgSz w:w="11906" w:h="16838"/>
          <w:pgMar w:top="1440" w:right="1440" w:bottom="1440" w:left="1440" w:header="851" w:footer="851" w:gutter="0"/>
          <w:cols w:space="720" w:num="1"/>
          <w:titlePg/>
          <w:docGrid w:linePitch="381" w:charSpace="0"/>
        </w:sectPr>
      </w:pPr>
      <w:bookmarkStart w:id="74" w:name="_Toc80653484"/>
    </w:p>
    <w:p>
      <w:pPr>
        <w:pStyle w:val="4"/>
        <w:rPr>
          <w:rFonts w:ascii="仿宋" w:hAnsi="仿宋" w:eastAsia="仿宋" w:cs="仿宋"/>
        </w:rPr>
      </w:pPr>
      <w:r>
        <w:rPr>
          <w:rFonts w:hint="eastAsia" w:ascii="仿宋" w:hAnsi="仿宋" w:eastAsia="仿宋" w:cs="仿宋"/>
        </w:rPr>
        <w:t>格式四：以往业绩情况表</w:t>
      </w:r>
      <w:bookmarkEnd w:id="74"/>
    </w:p>
    <w:p>
      <w:pPr>
        <w:adjustRightInd w:val="0"/>
        <w:snapToGrid w:val="0"/>
        <w:spacing w:line="360" w:lineRule="auto"/>
        <w:jc w:val="center"/>
        <w:rPr>
          <w:rFonts w:ascii="仿宋" w:hAnsi="仿宋" w:eastAsia="仿宋" w:cs="仿宋"/>
          <w:b/>
          <w:sz w:val="21"/>
          <w:szCs w:val="21"/>
        </w:rPr>
      </w:pPr>
      <w:r>
        <w:rPr>
          <w:rFonts w:hint="eastAsia" w:ascii="仿宋" w:hAnsi="仿宋" w:eastAsia="仿宋" w:cs="仿宋"/>
          <w:b/>
          <w:sz w:val="21"/>
          <w:szCs w:val="21"/>
        </w:rPr>
        <w:t>（一）以往业绩情况汇总表</w:t>
      </w:r>
    </w:p>
    <w:tbl>
      <w:tblPr>
        <w:tblStyle w:val="45"/>
        <w:tblW w:w="0" w:type="auto"/>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554"/>
        <w:gridCol w:w="3065"/>
        <w:gridCol w:w="2042"/>
        <w:gridCol w:w="1109"/>
        <w:gridCol w:w="1442"/>
        <w:gridCol w:w="1030"/>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54" w:type="dxa"/>
            <w:vAlign w:val="center"/>
          </w:tcPr>
          <w:p>
            <w:pPr>
              <w:autoSpaceDE w:val="0"/>
              <w:autoSpaceDN w:val="0"/>
              <w:adjustRightInd w:val="0"/>
              <w:jc w:val="center"/>
              <w:rPr>
                <w:rFonts w:ascii="仿宋" w:hAnsi="仿宋" w:eastAsia="仿宋" w:cs="仿宋"/>
                <w:b/>
                <w:kern w:val="0"/>
                <w:sz w:val="21"/>
                <w:szCs w:val="21"/>
              </w:rPr>
            </w:pPr>
            <w:r>
              <w:rPr>
                <w:rFonts w:hint="eastAsia" w:ascii="仿宋" w:hAnsi="仿宋" w:eastAsia="仿宋" w:cs="仿宋"/>
                <w:b/>
                <w:kern w:val="0"/>
                <w:sz w:val="21"/>
                <w:szCs w:val="21"/>
              </w:rPr>
              <w:t>序号</w:t>
            </w:r>
          </w:p>
        </w:tc>
        <w:tc>
          <w:tcPr>
            <w:tcW w:w="3065" w:type="dxa"/>
            <w:vAlign w:val="center"/>
          </w:tcPr>
          <w:p>
            <w:pPr>
              <w:autoSpaceDE w:val="0"/>
              <w:autoSpaceDN w:val="0"/>
              <w:adjustRightInd w:val="0"/>
              <w:jc w:val="center"/>
              <w:rPr>
                <w:rFonts w:ascii="仿宋" w:hAnsi="仿宋" w:eastAsia="仿宋" w:cs="仿宋"/>
                <w:b/>
                <w:kern w:val="0"/>
                <w:sz w:val="21"/>
                <w:szCs w:val="21"/>
              </w:rPr>
            </w:pPr>
            <w:r>
              <w:rPr>
                <w:rFonts w:hint="eastAsia" w:ascii="仿宋" w:hAnsi="仿宋" w:eastAsia="仿宋" w:cs="仿宋"/>
                <w:b/>
                <w:kern w:val="0"/>
                <w:sz w:val="21"/>
                <w:szCs w:val="21"/>
              </w:rPr>
              <w:t>项目名称</w:t>
            </w:r>
          </w:p>
        </w:tc>
        <w:tc>
          <w:tcPr>
            <w:tcW w:w="2042" w:type="dxa"/>
            <w:vAlign w:val="center"/>
          </w:tcPr>
          <w:p>
            <w:pPr>
              <w:autoSpaceDE w:val="0"/>
              <w:autoSpaceDN w:val="0"/>
              <w:adjustRightInd w:val="0"/>
              <w:jc w:val="center"/>
              <w:rPr>
                <w:rFonts w:ascii="仿宋" w:hAnsi="仿宋" w:eastAsia="仿宋" w:cs="仿宋"/>
                <w:b/>
                <w:kern w:val="0"/>
                <w:sz w:val="21"/>
                <w:szCs w:val="21"/>
              </w:rPr>
            </w:pPr>
            <w:r>
              <w:rPr>
                <w:rFonts w:hint="eastAsia" w:ascii="仿宋" w:hAnsi="仿宋" w:eastAsia="仿宋" w:cs="仿宋"/>
                <w:b/>
                <w:sz w:val="21"/>
                <w:szCs w:val="21"/>
              </w:rPr>
              <w:t>合同内容</w:t>
            </w:r>
          </w:p>
        </w:tc>
        <w:tc>
          <w:tcPr>
            <w:tcW w:w="1109" w:type="dxa"/>
            <w:vAlign w:val="center"/>
          </w:tcPr>
          <w:p>
            <w:pPr>
              <w:autoSpaceDE w:val="0"/>
              <w:autoSpaceDN w:val="0"/>
              <w:adjustRightInd w:val="0"/>
              <w:jc w:val="center"/>
              <w:rPr>
                <w:rFonts w:ascii="仿宋" w:hAnsi="仿宋" w:eastAsia="仿宋" w:cs="仿宋"/>
                <w:b/>
                <w:kern w:val="0"/>
                <w:sz w:val="21"/>
                <w:szCs w:val="21"/>
              </w:rPr>
            </w:pPr>
            <w:r>
              <w:rPr>
                <w:rFonts w:hint="eastAsia" w:ascii="仿宋" w:hAnsi="仿宋" w:eastAsia="仿宋" w:cs="仿宋"/>
                <w:b/>
                <w:kern w:val="0"/>
                <w:sz w:val="21"/>
                <w:szCs w:val="21"/>
              </w:rPr>
              <w:t>合同价</w:t>
            </w:r>
          </w:p>
        </w:tc>
        <w:tc>
          <w:tcPr>
            <w:tcW w:w="1442" w:type="dxa"/>
            <w:vAlign w:val="center"/>
          </w:tcPr>
          <w:p>
            <w:pPr>
              <w:autoSpaceDE w:val="0"/>
              <w:autoSpaceDN w:val="0"/>
              <w:adjustRightInd w:val="0"/>
              <w:jc w:val="center"/>
              <w:rPr>
                <w:rFonts w:ascii="仿宋" w:hAnsi="仿宋" w:eastAsia="仿宋" w:cs="仿宋"/>
                <w:b/>
                <w:kern w:val="0"/>
                <w:sz w:val="21"/>
                <w:szCs w:val="21"/>
              </w:rPr>
            </w:pPr>
            <w:r>
              <w:rPr>
                <w:rFonts w:hint="eastAsia" w:ascii="仿宋" w:hAnsi="仿宋" w:eastAsia="仿宋" w:cs="仿宋"/>
                <w:b/>
                <w:kern w:val="0"/>
                <w:sz w:val="21"/>
                <w:szCs w:val="21"/>
              </w:rPr>
              <w:t>签订日期</w:t>
            </w:r>
          </w:p>
        </w:tc>
        <w:tc>
          <w:tcPr>
            <w:tcW w:w="1030" w:type="dxa"/>
            <w:vAlign w:val="center"/>
          </w:tcPr>
          <w:p>
            <w:pPr>
              <w:autoSpaceDE w:val="0"/>
              <w:autoSpaceDN w:val="0"/>
              <w:adjustRightInd w:val="0"/>
              <w:jc w:val="center"/>
              <w:rPr>
                <w:rFonts w:ascii="仿宋" w:hAnsi="仿宋" w:eastAsia="仿宋" w:cs="仿宋"/>
                <w:b/>
                <w:kern w:val="0"/>
                <w:sz w:val="21"/>
                <w:szCs w:val="21"/>
              </w:rPr>
            </w:pPr>
            <w:r>
              <w:rPr>
                <w:rFonts w:hint="eastAsia" w:ascii="仿宋" w:hAnsi="仿宋" w:eastAsia="仿宋" w:cs="仿宋"/>
                <w:b/>
                <w:kern w:val="0"/>
                <w:sz w:val="21"/>
                <w:szCs w:val="21"/>
              </w:rPr>
              <w:t>备注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54" w:type="dxa"/>
            <w:vAlign w:val="center"/>
          </w:tcPr>
          <w:p>
            <w:pPr>
              <w:autoSpaceDE w:val="0"/>
              <w:autoSpaceDN w:val="0"/>
              <w:adjustRightInd w:val="0"/>
              <w:jc w:val="center"/>
              <w:rPr>
                <w:rFonts w:ascii="仿宋" w:hAnsi="仿宋" w:eastAsia="仿宋" w:cs="仿宋"/>
                <w:kern w:val="0"/>
                <w:sz w:val="21"/>
                <w:szCs w:val="21"/>
              </w:rPr>
            </w:pPr>
            <w:r>
              <w:rPr>
                <w:rFonts w:hint="eastAsia" w:ascii="仿宋" w:hAnsi="仿宋" w:eastAsia="仿宋" w:cs="仿宋"/>
                <w:kern w:val="0"/>
                <w:sz w:val="21"/>
                <w:szCs w:val="21"/>
              </w:rPr>
              <w:t>1</w:t>
            </w:r>
          </w:p>
        </w:tc>
        <w:tc>
          <w:tcPr>
            <w:tcW w:w="3065" w:type="dxa"/>
            <w:vAlign w:val="center"/>
          </w:tcPr>
          <w:p>
            <w:pPr>
              <w:autoSpaceDE w:val="0"/>
              <w:autoSpaceDN w:val="0"/>
              <w:adjustRightInd w:val="0"/>
              <w:rPr>
                <w:rFonts w:ascii="仿宋" w:hAnsi="仿宋" w:eastAsia="仿宋" w:cs="仿宋"/>
                <w:kern w:val="0"/>
                <w:sz w:val="21"/>
                <w:szCs w:val="21"/>
              </w:rPr>
            </w:pPr>
          </w:p>
        </w:tc>
        <w:tc>
          <w:tcPr>
            <w:tcW w:w="2042" w:type="dxa"/>
            <w:vAlign w:val="center"/>
          </w:tcPr>
          <w:p>
            <w:pPr>
              <w:autoSpaceDE w:val="0"/>
              <w:autoSpaceDN w:val="0"/>
              <w:adjustRightInd w:val="0"/>
              <w:rPr>
                <w:rFonts w:ascii="仿宋" w:hAnsi="仿宋" w:eastAsia="仿宋" w:cs="仿宋"/>
                <w:kern w:val="0"/>
                <w:sz w:val="21"/>
                <w:szCs w:val="21"/>
              </w:rPr>
            </w:pPr>
          </w:p>
        </w:tc>
        <w:tc>
          <w:tcPr>
            <w:tcW w:w="1109" w:type="dxa"/>
            <w:vAlign w:val="center"/>
          </w:tcPr>
          <w:p>
            <w:pPr>
              <w:autoSpaceDE w:val="0"/>
              <w:autoSpaceDN w:val="0"/>
              <w:adjustRightInd w:val="0"/>
              <w:rPr>
                <w:rFonts w:ascii="仿宋" w:hAnsi="仿宋" w:eastAsia="仿宋" w:cs="仿宋"/>
                <w:kern w:val="0"/>
                <w:sz w:val="21"/>
                <w:szCs w:val="21"/>
              </w:rPr>
            </w:pPr>
          </w:p>
        </w:tc>
        <w:tc>
          <w:tcPr>
            <w:tcW w:w="1442" w:type="dxa"/>
            <w:vAlign w:val="center"/>
          </w:tcPr>
          <w:p>
            <w:pPr>
              <w:autoSpaceDE w:val="0"/>
              <w:autoSpaceDN w:val="0"/>
              <w:adjustRightInd w:val="0"/>
              <w:rPr>
                <w:rFonts w:ascii="仿宋" w:hAnsi="仿宋" w:eastAsia="仿宋" w:cs="仿宋"/>
                <w:kern w:val="0"/>
                <w:sz w:val="21"/>
                <w:szCs w:val="21"/>
              </w:rPr>
            </w:pPr>
          </w:p>
        </w:tc>
        <w:tc>
          <w:tcPr>
            <w:tcW w:w="1030" w:type="dxa"/>
            <w:vAlign w:val="center"/>
          </w:tcPr>
          <w:p>
            <w:pPr>
              <w:autoSpaceDE w:val="0"/>
              <w:autoSpaceDN w:val="0"/>
              <w:adjustRightInd w:val="0"/>
              <w:rPr>
                <w:rFonts w:ascii="仿宋" w:hAnsi="仿宋" w:eastAsia="仿宋" w:cs="仿宋"/>
                <w:kern w:val="0"/>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54" w:type="dxa"/>
            <w:vAlign w:val="center"/>
          </w:tcPr>
          <w:p>
            <w:pPr>
              <w:autoSpaceDE w:val="0"/>
              <w:autoSpaceDN w:val="0"/>
              <w:adjustRightInd w:val="0"/>
              <w:jc w:val="center"/>
              <w:rPr>
                <w:rFonts w:ascii="仿宋" w:hAnsi="仿宋" w:eastAsia="仿宋" w:cs="仿宋"/>
                <w:kern w:val="0"/>
                <w:sz w:val="21"/>
                <w:szCs w:val="21"/>
              </w:rPr>
            </w:pPr>
            <w:r>
              <w:rPr>
                <w:rFonts w:hint="eastAsia" w:ascii="仿宋" w:hAnsi="仿宋" w:eastAsia="仿宋" w:cs="仿宋"/>
                <w:kern w:val="0"/>
                <w:sz w:val="21"/>
                <w:szCs w:val="21"/>
              </w:rPr>
              <w:t>2</w:t>
            </w:r>
          </w:p>
        </w:tc>
        <w:tc>
          <w:tcPr>
            <w:tcW w:w="3065" w:type="dxa"/>
            <w:vAlign w:val="center"/>
          </w:tcPr>
          <w:p>
            <w:pPr>
              <w:autoSpaceDE w:val="0"/>
              <w:autoSpaceDN w:val="0"/>
              <w:adjustRightInd w:val="0"/>
              <w:rPr>
                <w:rFonts w:ascii="仿宋" w:hAnsi="仿宋" w:eastAsia="仿宋" w:cs="仿宋"/>
                <w:kern w:val="0"/>
                <w:sz w:val="21"/>
                <w:szCs w:val="21"/>
              </w:rPr>
            </w:pPr>
          </w:p>
        </w:tc>
        <w:tc>
          <w:tcPr>
            <w:tcW w:w="2042" w:type="dxa"/>
            <w:vAlign w:val="center"/>
          </w:tcPr>
          <w:p>
            <w:pPr>
              <w:autoSpaceDE w:val="0"/>
              <w:autoSpaceDN w:val="0"/>
              <w:adjustRightInd w:val="0"/>
              <w:rPr>
                <w:rFonts w:ascii="仿宋" w:hAnsi="仿宋" w:eastAsia="仿宋" w:cs="仿宋"/>
                <w:kern w:val="0"/>
                <w:sz w:val="21"/>
                <w:szCs w:val="21"/>
              </w:rPr>
            </w:pPr>
          </w:p>
        </w:tc>
        <w:tc>
          <w:tcPr>
            <w:tcW w:w="1109" w:type="dxa"/>
            <w:vAlign w:val="center"/>
          </w:tcPr>
          <w:p>
            <w:pPr>
              <w:autoSpaceDE w:val="0"/>
              <w:autoSpaceDN w:val="0"/>
              <w:adjustRightInd w:val="0"/>
              <w:rPr>
                <w:rFonts w:ascii="仿宋" w:hAnsi="仿宋" w:eastAsia="仿宋" w:cs="仿宋"/>
                <w:kern w:val="0"/>
                <w:sz w:val="21"/>
                <w:szCs w:val="21"/>
              </w:rPr>
            </w:pPr>
          </w:p>
        </w:tc>
        <w:tc>
          <w:tcPr>
            <w:tcW w:w="1442" w:type="dxa"/>
            <w:vAlign w:val="center"/>
          </w:tcPr>
          <w:p>
            <w:pPr>
              <w:autoSpaceDE w:val="0"/>
              <w:autoSpaceDN w:val="0"/>
              <w:adjustRightInd w:val="0"/>
              <w:rPr>
                <w:rFonts w:ascii="仿宋" w:hAnsi="仿宋" w:eastAsia="仿宋" w:cs="仿宋"/>
                <w:kern w:val="0"/>
                <w:sz w:val="21"/>
                <w:szCs w:val="21"/>
              </w:rPr>
            </w:pPr>
          </w:p>
        </w:tc>
        <w:tc>
          <w:tcPr>
            <w:tcW w:w="1030" w:type="dxa"/>
            <w:vAlign w:val="center"/>
          </w:tcPr>
          <w:p>
            <w:pPr>
              <w:autoSpaceDE w:val="0"/>
              <w:autoSpaceDN w:val="0"/>
              <w:adjustRightInd w:val="0"/>
              <w:rPr>
                <w:rFonts w:ascii="仿宋" w:hAnsi="仿宋" w:eastAsia="仿宋" w:cs="仿宋"/>
                <w:kern w:val="0"/>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54" w:type="dxa"/>
            <w:vAlign w:val="center"/>
          </w:tcPr>
          <w:p>
            <w:pPr>
              <w:autoSpaceDE w:val="0"/>
              <w:autoSpaceDN w:val="0"/>
              <w:adjustRightInd w:val="0"/>
              <w:jc w:val="center"/>
              <w:rPr>
                <w:rFonts w:ascii="仿宋" w:hAnsi="仿宋" w:eastAsia="仿宋" w:cs="仿宋"/>
                <w:kern w:val="0"/>
                <w:sz w:val="21"/>
                <w:szCs w:val="21"/>
              </w:rPr>
            </w:pPr>
            <w:r>
              <w:rPr>
                <w:rFonts w:hint="eastAsia" w:ascii="仿宋" w:hAnsi="仿宋" w:eastAsia="仿宋" w:cs="仿宋"/>
                <w:kern w:val="0"/>
                <w:sz w:val="21"/>
                <w:szCs w:val="21"/>
              </w:rPr>
              <w:t>3</w:t>
            </w:r>
          </w:p>
        </w:tc>
        <w:tc>
          <w:tcPr>
            <w:tcW w:w="3065" w:type="dxa"/>
            <w:vAlign w:val="center"/>
          </w:tcPr>
          <w:p>
            <w:pPr>
              <w:autoSpaceDE w:val="0"/>
              <w:autoSpaceDN w:val="0"/>
              <w:adjustRightInd w:val="0"/>
              <w:rPr>
                <w:rFonts w:ascii="仿宋" w:hAnsi="仿宋" w:eastAsia="仿宋" w:cs="仿宋"/>
                <w:kern w:val="0"/>
                <w:sz w:val="21"/>
                <w:szCs w:val="21"/>
              </w:rPr>
            </w:pPr>
          </w:p>
        </w:tc>
        <w:tc>
          <w:tcPr>
            <w:tcW w:w="2042" w:type="dxa"/>
            <w:vAlign w:val="center"/>
          </w:tcPr>
          <w:p>
            <w:pPr>
              <w:autoSpaceDE w:val="0"/>
              <w:autoSpaceDN w:val="0"/>
              <w:adjustRightInd w:val="0"/>
              <w:rPr>
                <w:rFonts w:ascii="仿宋" w:hAnsi="仿宋" w:eastAsia="仿宋" w:cs="仿宋"/>
                <w:kern w:val="0"/>
                <w:sz w:val="21"/>
                <w:szCs w:val="21"/>
              </w:rPr>
            </w:pPr>
          </w:p>
        </w:tc>
        <w:tc>
          <w:tcPr>
            <w:tcW w:w="1109" w:type="dxa"/>
            <w:vAlign w:val="center"/>
          </w:tcPr>
          <w:p>
            <w:pPr>
              <w:autoSpaceDE w:val="0"/>
              <w:autoSpaceDN w:val="0"/>
              <w:adjustRightInd w:val="0"/>
              <w:rPr>
                <w:rFonts w:ascii="仿宋" w:hAnsi="仿宋" w:eastAsia="仿宋" w:cs="仿宋"/>
                <w:kern w:val="0"/>
                <w:sz w:val="21"/>
                <w:szCs w:val="21"/>
              </w:rPr>
            </w:pPr>
          </w:p>
        </w:tc>
        <w:tc>
          <w:tcPr>
            <w:tcW w:w="1442" w:type="dxa"/>
            <w:vAlign w:val="center"/>
          </w:tcPr>
          <w:p>
            <w:pPr>
              <w:autoSpaceDE w:val="0"/>
              <w:autoSpaceDN w:val="0"/>
              <w:adjustRightInd w:val="0"/>
              <w:rPr>
                <w:rFonts w:ascii="仿宋" w:hAnsi="仿宋" w:eastAsia="仿宋" w:cs="仿宋"/>
                <w:kern w:val="0"/>
                <w:sz w:val="21"/>
                <w:szCs w:val="21"/>
              </w:rPr>
            </w:pPr>
          </w:p>
        </w:tc>
        <w:tc>
          <w:tcPr>
            <w:tcW w:w="1030" w:type="dxa"/>
            <w:vAlign w:val="center"/>
          </w:tcPr>
          <w:p>
            <w:pPr>
              <w:autoSpaceDE w:val="0"/>
              <w:autoSpaceDN w:val="0"/>
              <w:adjustRightInd w:val="0"/>
              <w:rPr>
                <w:rFonts w:ascii="仿宋" w:hAnsi="仿宋" w:eastAsia="仿宋" w:cs="仿宋"/>
                <w:kern w:val="0"/>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54" w:type="dxa"/>
            <w:vAlign w:val="center"/>
          </w:tcPr>
          <w:p>
            <w:pPr>
              <w:autoSpaceDE w:val="0"/>
              <w:autoSpaceDN w:val="0"/>
              <w:adjustRightInd w:val="0"/>
              <w:jc w:val="center"/>
              <w:rPr>
                <w:rFonts w:ascii="仿宋" w:hAnsi="仿宋" w:eastAsia="仿宋" w:cs="仿宋"/>
                <w:kern w:val="0"/>
                <w:sz w:val="21"/>
                <w:szCs w:val="21"/>
              </w:rPr>
            </w:pPr>
            <w:r>
              <w:rPr>
                <w:rFonts w:hint="eastAsia" w:ascii="仿宋" w:hAnsi="仿宋" w:eastAsia="仿宋" w:cs="仿宋"/>
                <w:kern w:val="0"/>
                <w:sz w:val="21"/>
                <w:szCs w:val="21"/>
              </w:rPr>
              <w:t>…</w:t>
            </w:r>
          </w:p>
        </w:tc>
        <w:tc>
          <w:tcPr>
            <w:tcW w:w="3065" w:type="dxa"/>
            <w:vAlign w:val="center"/>
          </w:tcPr>
          <w:p>
            <w:pPr>
              <w:autoSpaceDE w:val="0"/>
              <w:autoSpaceDN w:val="0"/>
              <w:adjustRightInd w:val="0"/>
              <w:rPr>
                <w:rFonts w:ascii="仿宋" w:hAnsi="仿宋" w:eastAsia="仿宋" w:cs="仿宋"/>
                <w:kern w:val="0"/>
                <w:sz w:val="21"/>
                <w:szCs w:val="21"/>
              </w:rPr>
            </w:pPr>
          </w:p>
        </w:tc>
        <w:tc>
          <w:tcPr>
            <w:tcW w:w="2042" w:type="dxa"/>
            <w:vAlign w:val="center"/>
          </w:tcPr>
          <w:p>
            <w:pPr>
              <w:autoSpaceDE w:val="0"/>
              <w:autoSpaceDN w:val="0"/>
              <w:adjustRightInd w:val="0"/>
              <w:rPr>
                <w:rFonts w:ascii="仿宋" w:hAnsi="仿宋" w:eastAsia="仿宋" w:cs="仿宋"/>
                <w:kern w:val="0"/>
                <w:sz w:val="21"/>
                <w:szCs w:val="21"/>
              </w:rPr>
            </w:pPr>
          </w:p>
        </w:tc>
        <w:tc>
          <w:tcPr>
            <w:tcW w:w="1109" w:type="dxa"/>
            <w:vAlign w:val="center"/>
          </w:tcPr>
          <w:p>
            <w:pPr>
              <w:autoSpaceDE w:val="0"/>
              <w:autoSpaceDN w:val="0"/>
              <w:adjustRightInd w:val="0"/>
              <w:rPr>
                <w:rFonts w:ascii="仿宋" w:hAnsi="仿宋" w:eastAsia="仿宋" w:cs="仿宋"/>
                <w:kern w:val="0"/>
                <w:sz w:val="21"/>
                <w:szCs w:val="21"/>
              </w:rPr>
            </w:pPr>
          </w:p>
        </w:tc>
        <w:tc>
          <w:tcPr>
            <w:tcW w:w="1442" w:type="dxa"/>
            <w:vAlign w:val="center"/>
          </w:tcPr>
          <w:p>
            <w:pPr>
              <w:autoSpaceDE w:val="0"/>
              <w:autoSpaceDN w:val="0"/>
              <w:adjustRightInd w:val="0"/>
              <w:rPr>
                <w:rFonts w:ascii="仿宋" w:hAnsi="仿宋" w:eastAsia="仿宋" w:cs="仿宋"/>
                <w:kern w:val="0"/>
                <w:sz w:val="21"/>
                <w:szCs w:val="21"/>
              </w:rPr>
            </w:pPr>
          </w:p>
        </w:tc>
        <w:tc>
          <w:tcPr>
            <w:tcW w:w="1030" w:type="dxa"/>
            <w:vAlign w:val="center"/>
          </w:tcPr>
          <w:p>
            <w:pPr>
              <w:autoSpaceDE w:val="0"/>
              <w:autoSpaceDN w:val="0"/>
              <w:adjustRightInd w:val="0"/>
              <w:rPr>
                <w:rFonts w:ascii="仿宋" w:hAnsi="仿宋" w:eastAsia="仿宋" w:cs="仿宋"/>
                <w:kern w:val="0"/>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54" w:type="dxa"/>
            <w:vAlign w:val="center"/>
          </w:tcPr>
          <w:p>
            <w:pPr>
              <w:autoSpaceDE w:val="0"/>
              <w:autoSpaceDN w:val="0"/>
              <w:adjustRightInd w:val="0"/>
              <w:jc w:val="center"/>
              <w:rPr>
                <w:rFonts w:ascii="仿宋" w:hAnsi="仿宋" w:eastAsia="仿宋" w:cs="仿宋"/>
                <w:kern w:val="0"/>
                <w:sz w:val="21"/>
                <w:szCs w:val="21"/>
              </w:rPr>
            </w:pPr>
            <w:r>
              <w:rPr>
                <w:rFonts w:hint="eastAsia" w:ascii="仿宋" w:hAnsi="仿宋" w:eastAsia="仿宋" w:cs="仿宋"/>
                <w:kern w:val="0"/>
                <w:sz w:val="21"/>
                <w:szCs w:val="21"/>
              </w:rPr>
              <w:t>…</w:t>
            </w:r>
          </w:p>
        </w:tc>
        <w:tc>
          <w:tcPr>
            <w:tcW w:w="3065" w:type="dxa"/>
            <w:vAlign w:val="center"/>
          </w:tcPr>
          <w:p>
            <w:pPr>
              <w:autoSpaceDE w:val="0"/>
              <w:autoSpaceDN w:val="0"/>
              <w:adjustRightInd w:val="0"/>
              <w:rPr>
                <w:rFonts w:ascii="仿宋" w:hAnsi="仿宋" w:eastAsia="仿宋" w:cs="仿宋"/>
                <w:kern w:val="0"/>
                <w:sz w:val="21"/>
                <w:szCs w:val="21"/>
              </w:rPr>
            </w:pPr>
          </w:p>
        </w:tc>
        <w:tc>
          <w:tcPr>
            <w:tcW w:w="2042" w:type="dxa"/>
            <w:vAlign w:val="center"/>
          </w:tcPr>
          <w:p>
            <w:pPr>
              <w:autoSpaceDE w:val="0"/>
              <w:autoSpaceDN w:val="0"/>
              <w:adjustRightInd w:val="0"/>
              <w:rPr>
                <w:rFonts w:ascii="仿宋" w:hAnsi="仿宋" w:eastAsia="仿宋" w:cs="仿宋"/>
                <w:kern w:val="0"/>
                <w:sz w:val="21"/>
                <w:szCs w:val="21"/>
              </w:rPr>
            </w:pPr>
          </w:p>
        </w:tc>
        <w:tc>
          <w:tcPr>
            <w:tcW w:w="1109" w:type="dxa"/>
            <w:vAlign w:val="center"/>
          </w:tcPr>
          <w:p>
            <w:pPr>
              <w:autoSpaceDE w:val="0"/>
              <w:autoSpaceDN w:val="0"/>
              <w:adjustRightInd w:val="0"/>
              <w:rPr>
                <w:rFonts w:ascii="仿宋" w:hAnsi="仿宋" w:eastAsia="仿宋" w:cs="仿宋"/>
                <w:kern w:val="0"/>
                <w:sz w:val="21"/>
                <w:szCs w:val="21"/>
              </w:rPr>
            </w:pPr>
          </w:p>
        </w:tc>
        <w:tc>
          <w:tcPr>
            <w:tcW w:w="1442" w:type="dxa"/>
            <w:vAlign w:val="center"/>
          </w:tcPr>
          <w:p>
            <w:pPr>
              <w:autoSpaceDE w:val="0"/>
              <w:autoSpaceDN w:val="0"/>
              <w:adjustRightInd w:val="0"/>
              <w:rPr>
                <w:rFonts w:ascii="仿宋" w:hAnsi="仿宋" w:eastAsia="仿宋" w:cs="仿宋"/>
                <w:kern w:val="0"/>
                <w:sz w:val="21"/>
                <w:szCs w:val="21"/>
              </w:rPr>
            </w:pPr>
          </w:p>
        </w:tc>
        <w:tc>
          <w:tcPr>
            <w:tcW w:w="1030" w:type="dxa"/>
            <w:vAlign w:val="center"/>
          </w:tcPr>
          <w:p>
            <w:pPr>
              <w:autoSpaceDE w:val="0"/>
              <w:autoSpaceDN w:val="0"/>
              <w:adjustRightInd w:val="0"/>
              <w:rPr>
                <w:rFonts w:ascii="仿宋" w:hAnsi="仿宋" w:eastAsia="仿宋" w:cs="仿宋"/>
                <w:kern w:val="0"/>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54" w:type="dxa"/>
            <w:vAlign w:val="center"/>
          </w:tcPr>
          <w:p>
            <w:pPr>
              <w:autoSpaceDE w:val="0"/>
              <w:autoSpaceDN w:val="0"/>
              <w:adjustRightInd w:val="0"/>
              <w:jc w:val="center"/>
              <w:rPr>
                <w:rFonts w:ascii="仿宋" w:hAnsi="仿宋" w:eastAsia="仿宋" w:cs="仿宋"/>
                <w:kern w:val="0"/>
                <w:sz w:val="21"/>
                <w:szCs w:val="21"/>
              </w:rPr>
            </w:pPr>
            <w:r>
              <w:rPr>
                <w:rFonts w:hint="eastAsia" w:ascii="仿宋" w:hAnsi="仿宋" w:eastAsia="仿宋" w:cs="仿宋"/>
                <w:kern w:val="0"/>
                <w:sz w:val="21"/>
                <w:szCs w:val="21"/>
              </w:rPr>
              <w:t>…</w:t>
            </w:r>
          </w:p>
        </w:tc>
        <w:tc>
          <w:tcPr>
            <w:tcW w:w="3065" w:type="dxa"/>
            <w:vAlign w:val="center"/>
          </w:tcPr>
          <w:p>
            <w:pPr>
              <w:autoSpaceDE w:val="0"/>
              <w:autoSpaceDN w:val="0"/>
              <w:adjustRightInd w:val="0"/>
              <w:rPr>
                <w:rFonts w:ascii="仿宋" w:hAnsi="仿宋" w:eastAsia="仿宋" w:cs="仿宋"/>
                <w:kern w:val="0"/>
                <w:sz w:val="21"/>
                <w:szCs w:val="21"/>
              </w:rPr>
            </w:pPr>
          </w:p>
        </w:tc>
        <w:tc>
          <w:tcPr>
            <w:tcW w:w="2042" w:type="dxa"/>
            <w:vAlign w:val="center"/>
          </w:tcPr>
          <w:p>
            <w:pPr>
              <w:autoSpaceDE w:val="0"/>
              <w:autoSpaceDN w:val="0"/>
              <w:adjustRightInd w:val="0"/>
              <w:rPr>
                <w:rFonts w:ascii="仿宋" w:hAnsi="仿宋" w:eastAsia="仿宋" w:cs="仿宋"/>
                <w:kern w:val="0"/>
                <w:sz w:val="21"/>
                <w:szCs w:val="21"/>
              </w:rPr>
            </w:pPr>
          </w:p>
        </w:tc>
        <w:tc>
          <w:tcPr>
            <w:tcW w:w="1109" w:type="dxa"/>
            <w:vAlign w:val="center"/>
          </w:tcPr>
          <w:p>
            <w:pPr>
              <w:autoSpaceDE w:val="0"/>
              <w:autoSpaceDN w:val="0"/>
              <w:adjustRightInd w:val="0"/>
              <w:rPr>
                <w:rFonts w:ascii="仿宋" w:hAnsi="仿宋" w:eastAsia="仿宋" w:cs="仿宋"/>
                <w:kern w:val="0"/>
                <w:sz w:val="21"/>
                <w:szCs w:val="21"/>
              </w:rPr>
            </w:pPr>
          </w:p>
        </w:tc>
        <w:tc>
          <w:tcPr>
            <w:tcW w:w="1442" w:type="dxa"/>
            <w:vAlign w:val="center"/>
          </w:tcPr>
          <w:p>
            <w:pPr>
              <w:autoSpaceDE w:val="0"/>
              <w:autoSpaceDN w:val="0"/>
              <w:adjustRightInd w:val="0"/>
              <w:rPr>
                <w:rFonts w:ascii="仿宋" w:hAnsi="仿宋" w:eastAsia="仿宋" w:cs="仿宋"/>
                <w:kern w:val="0"/>
                <w:sz w:val="21"/>
                <w:szCs w:val="21"/>
              </w:rPr>
            </w:pPr>
          </w:p>
        </w:tc>
        <w:tc>
          <w:tcPr>
            <w:tcW w:w="1030" w:type="dxa"/>
            <w:vAlign w:val="center"/>
          </w:tcPr>
          <w:p>
            <w:pPr>
              <w:autoSpaceDE w:val="0"/>
              <w:autoSpaceDN w:val="0"/>
              <w:adjustRightInd w:val="0"/>
              <w:rPr>
                <w:rFonts w:ascii="仿宋" w:hAnsi="仿宋" w:eastAsia="仿宋" w:cs="仿宋"/>
                <w:kern w:val="0"/>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54" w:type="dxa"/>
            <w:vAlign w:val="center"/>
          </w:tcPr>
          <w:p>
            <w:pPr>
              <w:autoSpaceDE w:val="0"/>
              <w:autoSpaceDN w:val="0"/>
              <w:adjustRightInd w:val="0"/>
              <w:jc w:val="center"/>
              <w:rPr>
                <w:rFonts w:ascii="仿宋" w:hAnsi="仿宋" w:eastAsia="仿宋" w:cs="仿宋"/>
                <w:kern w:val="0"/>
                <w:sz w:val="21"/>
                <w:szCs w:val="21"/>
              </w:rPr>
            </w:pPr>
            <w:r>
              <w:rPr>
                <w:rFonts w:hint="eastAsia" w:ascii="仿宋" w:hAnsi="仿宋" w:eastAsia="仿宋" w:cs="仿宋"/>
                <w:kern w:val="0"/>
                <w:sz w:val="21"/>
                <w:szCs w:val="21"/>
              </w:rPr>
              <w:t>…</w:t>
            </w:r>
          </w:p>
        </w:tc>
        <w:tc>
          <w:tcPr>
            <w:tcW w:w="3065" w:type="dxa"/>
            <w:vAlign w:val="center"/>
          </w:tcPr>
          <w:p>
            <w:pPr>
              <w:autoSpaceDE w:val="0"/>
              <w:autoSpaceDN w:val="0"/>
              <w:adjustRightInd w:val="0"/>
              <w:rPr>
                <w:rFonts w:ascii="仿宋" w:hAnsi="仿宋" w:eastAsia="仿宋" w:cs="仿宋"/>
                <w:kern w:val="0"/>
                <w:sz w:val="21"/>
                <w:szCs w:val="21"/>
              </w:rPr>
            </w:pPr>
          </w:p>
        </w:tc>
        <w:tc>
          <w:tcPr>
            <w:tcW w:w="2042" w:type="dxa"/>
            <w:vAlign w:val="center"/>
          </w:tcPr>
          <w:p>
            <w:pPr>
              <w:autoSpaceDE w:val="0"/>
              <w:autoSpaceDN w:val="0"/>
              <w:adjustRightInd w:val="0"/>
              <w:rPr>
                <w:rFonts w:ascii="仿宋" w:hAnsi="仿宋" w:eastAsia="仿宋" w:cs="仿宋"/>
                <w:kern w:val="0"/>
                <w:sz w:val="21"/>
                <w:szCs w:val="21"/>
              </w:rPr>
            </w:pPr>
          </w:p>
        </w:tc>
        <w:tc>
          <w:tcPr>
            <w:tcW w:w="1109" w:type="dxa"/>
            <w:vAlign w:val="center"/>
          </w:tcPr>
          <w:p>
            <w:pPr>
              <w:autoSpaceDE w:val="0"/>
              <w:autoSpaceDN w:val="0"/>
              <w:adjustRightInd w:val="0"/>
              <w:rPr>
                <w:rFonts w:ascii="仿宋" w:hAnsi="仿宋" w:eastAsia="仿宋" w:cs="仿宋"/>
                <w:kern w:val="0"/>
                <w:sz w:val="21"/>
                <w:szCs w:val="21"/>
              </w:rPr>
            </w:pPr>
          </w:p>
        </w:tc>
        <w:tc>
          <w:tcPr>
            <w:tcW w:w="1442" w:type="dxa"/>
            <w:vAlign w:val="center"/>
          </w:tcPr>
          <w:p>
            <w:pPr>
              <w:autoSpaceDE w:val="0"/>
              <w:autoSpaceDN w:val="0"/>
              <w:adjustRightInd w:val="0"/>
              <w:rPr>
                <w:rFonts w:ascii="仿宋" w:hAnsi="仿宋" w:eastAsia="仿宋" w:cs="仿宋"/>
                <w:kern w:val="0"/>
                <w:sz w:val="21"/>
                <w:szCs w:val="21"/>
              </w:rPr>
            </w:pPr>
          </w:p>
        </w:tc>
        <w:tc>
          <w:tcPr>
            <w:tcW w:w="1030" w:type="dxa"/>
            <w:vAlign w:val="center"/>
          </w:tcPr>
          <w:p>
            <w:pPr>
              <w:autoSpaceDE w:val="0"/>
              <w:autoSpaceDN w:val="0"/>
              <w:adjustRightInd w:val="0"/>
              <w:rPr>
                <w:rFonts w:ascii="仿宋" w:hAnsi="仿宋" w:eastAsia="仿宋" w:cs="仿宋"/>
                <w:kern w:val="0"/>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54" w:type="dxa"/>
            <w:vAlign w:val="center"/>
          </w:tcPr>
          <w:p>
            <w:pPr>
              <w:autoSpaceDE w:val="0"/>
              <w:autoSpaceDN w:val="0"/>
              <w:adjustRightInd w:val="0"/>
              <w:jc w:val="center"/>
              <w:rPr>
                <w:rFonts w:ascii="仿宋" w:hAnsi="仿宋" w:eastAsia="仿宋" w:cs="仿宋"/>
                <w:kern w:val="0"/>
                <w:sz w:val="21"/>
                <w:szCs w:val="21"/>
              </w:rPr>
            </w:pPr>
            <w:r>
              <w:rPr>
                <w:rFonts w:hint="eastAsia" w:ascii="仿宋" w:hAnsi="仿宋" w:eastAsia="仿宋" w:cs="仿宋"/>
                <w:kern w:val="0"/>
                <w:sz w:val="21"/>
                <w:szCs w:val="21"/>
              </w:rPr>
              <w:t>…</w:t>
            </w:r>
          </w:p>
        </w:tc>
        <w:tc>
          <w:tcPr>
            <w:tcW w:w="3065" w:type="dxa"/>
            <w:vAlign w:val="center"/>
          </w:tcPr>
          <w:p>
            <w:pPr>
              <w:autoSpaceDE w:val="0"/>
              <w:autoSpaceDN w:val="0"/>
              <w:adjustRightInd w:val="0"/>
              <w:rPr>
                <w:rFonts w:ascii="仿宋" w:hAnsi="仿宋" w:eastAsia="仿宋" w:cs="仿宋"/>
                <w:kern w:val="0"/>
                <w:sz w:val="21"/>
                <w:szCs w:val="21"/>
              </w:rPr>
            </w:pPr>
          </w:p>
        </w:tc>
        <w:tc>
          <w:tcPr>
            <w:tcW w:w="2042" w:type="dxa"/>
            <w:vAlign w:val="center"/>
          </w:tcPr>
          <w:p>
            <w:pPr>
              <w:autoSpaceDE w:val="0"/>
              <w:autoSpaceDN w:val="0"/>
              <w:adjustRightInd w:val="0"/>
              <w:rPr>
                <w:rFonts w:ascii="仿宋" w:hAnsi="仿宋" w:eastAsia="仿宋" w:cs="仿宋"/>
                <w:kern w:val="0"/>
                <w:sz w:val="21"/>
                <w:szCs w:val="21"/>
              </w:rPr>
            </w:pPr>
          </w:p>
        </w:tc>
        <w:tc>
          <w:tcPr>
            <w:tcW w:w="1109" w:type="dxa"/>
            <w:vAlign w:val="center"/>
          </w:tcPr>
          <w:p>
            <w:pPr>
              <w:autoSpaceDE w:val="0"/>
              <w:autoSpaceDN w:val="0"/>
              <w:adjustRightInd w:val="0"/>
              <w:rPr>
                <w:rFonts w:ascii="仿宋" w:hAnsi="仿宋" w:eastAsia="仿宋" w:cs="仿宋"/>
                <w:kern w:val="0"/>
                <w:sz w:val="21"/>
                <w:szCs w:val="21"/>
              </w:rPr>
            </w:pPr>
          </w:p>
        </w:tc>
        <w:tc>
          <w:tcPr>
            <w:tcW w:w="1442" w:type="dxa"/>
            <w:vAlign w:val="center"/>
          </w:tcPr>
          <w:p>
            <w:pPr>
              <w:autoSpaceDE w:val="0"/>
              <w:autoSpaceDN w:val="0"/>
              <w:adjustRightInd w:val="0"/>
              <w:rPr>
                <w:rFonts w:ascii="仿宋" w:hAnsi="仿宋" w:eastAsia="仿宋" w:cs="仿宋"/>
                <w:kern w:val="0"/>
                <w:sz w:val="21"/>
                <w:szCs w:val="21"/>
              </w:rPr>
            </w:pPr>
          </w:p>
        </w:tc>
        <w:tc>
          <w:tcPr>
            <w:tcW w:w="1030" w:type="dxa"/>
            <w:vAlign w:val="center"/>
          </w:tcPr>
          <w:p>
            <w:pPr>
              <w:autoSpaceDE w:val="0"/>
              <w:autoSpaceDN w:val="0"/>
              <w:adjustRightInd w:val="0"/>
              <w:rPr>
                <w:rFonts w:ascii="仿宋" w:hAnsi="仿宋" w:eastAsia="仿宋" w:cs="仿宋"/>
                <w:kern w:val="0"/>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54" w:type="dxa"/>
            <w:vAlign w:val="center"/>
          </w:tcPr>
          <w:p>
            <w:pPr>
              <w:autoSpaceDE w:val="0"/>
              <w:autoSpaceDN w:val="0"/>
              <w:adjustRightInd w:val="0"/>
              <w:jc w:val="center"/>
              <w:rPr>
                <w:rFonts w:ascii="仿宋" w:hAnsi="仿宋" w:eastAsia="仿宋" w:cs="仿宋"/>
                <w:kern w:val="0"/>
                <w:sz w:val="21"/>
                <w:szCs w:val="21"/>
              </w:rPr>
            </w:pPr>
            <w:r>
              <w:rPr>
                <w:rFonts w:hint="eastAsia" w:ascii="仿宋" w:hAnsi="仿宋" w:eastAsia="仿宋" w:cs="仿宋"/>
                <w:kern w:val="0"/>
                <w:sz w:val="21"/>
                <w:szCs w:val="21"/>
              </w:rPr>
              <w:t>…</w:t>
            </w:r>
          </w:p>
        </w:tc>
        <w:tc>
          <w:tcPr>
            <w:tcW w:w="3065" w:type="dxa"/>
            <w:vAlign w:val="center"/>
          </w:tcPr>
          <w:p>
            <w:pPr>
              <w:autoSpaceDE w:val="0"/>
              <w:autoSpaceDN w:val="0"/>
              <w:adjustRightInd w:val="0"/>
              <w:rPr>
                <w:rFonts w:ascii="仿宋" w:hAnsi="仿宋" w:eastAsia="仿宋" w:cs="仿宋"/>
                <w:kern w:val="0"/>
                <w:sz w:val="21"/>
                <w:szCs w:val="21"/>
              </w:rPr>
            </w:pPr>
          </w:p>
        </w:tc>
        <w:tc>
          <w:tcPr>
            <w:tcW w:w="2042" w:type="dxa"/>
            <w:vAlign w:val="center"/>
          </w:tcPr>
          <w:p>
            <w:pPr>
              <w:autoSpaceDE w:val="0"/>
              <w:autoSpaceDN w:val="0"/>
              <w:adjustRightInd w:val="0"/>
              <w:rPr>
                <w:rFonts w:ascii="仿宋" w:hAnsi="仿宋" w:eastAsia="仿宋" w:cs="仿宋"/>
                <w:kern w:val="0"/>
                <w:sz w:val="21"/>
                <w:szCs w:val="21"/>
              </w:rPr>
            </w:pPr>
          </w:p>
        </w:tc>
        <w:tc>
          <w:tcPr>
            <w:tcW w:w="1109" w:type="dxa"/>
            <w:vAlign w:val="center"/>
          </w:tcPr>
          <w:p>
            <w:pPr>
              <w:autoSpaceDE w:val="0"/>
              <w:autoSpaceDN w:val="0"/>
              <w:adjustRightInd w:val="0"/>
              <w:rPr>
                <w:rFonts w:ascii="仿宋" w:hAnsi="仿宋" w:eastAsia="仿宋" w:cs="仿宋"/>
                <w:kern w:val="0"/>
                <w:sz w:val="21"/>
                <w:szCs w:val="21"/>
              </w:rPr>
            </w:pPr>
          </w:p>
        </w:tc>
        <w:tc>
          <w:tcPr>
            <w:tcW w:w="1442" w:type="dxa"/>
            <w:vAlign w:val="center"/>
          </w:tcPr>
          <w:p>
            <w:pPr>
              <w:autoSpaceDE w:val="0"/>
              <w:autoSpaceDN w:val="0"/>
              <w:adjustRightInd w:val="0"/>
              <w:rPr>
                <w:rFonts w:ascii="仿宋" w:hAnsi="仿宋" w:eastAsia="仿宋" w:cs="仿宋"/>
                <w:kern w:val="0"/>
                <w:sz w:val="21"/>
                <w:szCs w:val="21"/>
              </w:rPr>
            </w:pPr>
          </w:p>
        </w:tc>
        <w:tc>
          <w:tcPr>
            <w:tcW w:w="1030" w:type="dxa"/>
            <w:vAlign w:val="center"/>
          </w:tcPr>
          <w:p>
            <w:pPr>
              <w:autoSpaceDE w:val="0"/>
              <w:autoSpaceDN w:val="0"/>
              <w:adjustRightInd w:val="0"/>
              <w:rPr>
                <w:rFonts w:ascii="仿宋" w:hAnsi="仿宋" w:eastAsia="仿宋" w:cs="仿宋"/>
                <w:kern w:val="0"/>
                <w:sz w:val="21"/>
                <w:szCs w:val="21"/>
              </w:rPr>
            </w:pPr>
          </w:p>
        </w:tc>
      </w:tr>
    </w:tbl>
    <w:p>
      <w:pPr>
        <w:adjustRightInd w:val="0"/>
        <w:snapToGrid w:val="0"/>
        <w:spacing w:line="360" w:lineRule="auto"/>
        <w:jc w:val="center"/>
        <w:rPr>
          <w:rFonts w:ascii="仿宋" w:hAnsi="仿宋" w:eastAsia="仿宋" w:cs="仿宋"/>
          <w:b/>
          <w:sz w:val="24"/>
        </w:rPr>
      </w:pPr>
    </w:p>
    <w:p>
      <w:pPr>
        <w:pStyle w:val="174"/>
        <w:adjustRightInd w:val="0"/>
        <w:snapToGrid w:val="0"/>
        <w:spacing w:line="360" w:lineRule="auto"/>
        <w:jc w:val="center"/>
        <w:outlineLvl w:val="1"/>
        <w:rPr>
          <w:rFonts w:ascii="仿宋" w:hAnsi="仿宋" w:eastAsia="仿宋" w:cs="仿宋"/>
          <w:b/>
          <w:kern w:val="0"/>
          <w:sz w:val="22"/>
          <w:lang w:val="zh-CN"/>
        </w:rPr>
      </w:pPr>
      <w:r>
        <w:rPr>
          <w:rFonts w:hint="eastAsia" w:ascii="仿宋" w:hAnsi="仿宋" w:eastAsia="仿宋" w:cs="仿宋"/>
          <w:b/>
          <w:kern w:val="0"/>
          <w:sz w:val="30"/>
          <w:szCs w:val="30"/>
        </w:rPr>
        <w:br w:type="page"/>
      </w:r>
      <w:bookmarkStart w:id="75" w:name="_Toc80653485"/>
      <w:r>
        <w:rPr>
          <w:rFonts w:hint="eastAsia" w:ascii="仿宋" w:hAnsi="仿宋" w:eastAsia="仿宋" w:cs="仿宋"/>
          <w:b/>
          <w:kern w:val="0"/>
          <w:sz w:val="22"/>
          <w:lang w:val="zh-CN"/>
        </w:rPr>
        <w:t>格式五：商务/技术偏离表</w:t>
      </w:r>
      <w:bookmarkEnd w:id="75"/>
    </w:p>
    <w:tbl>
      <w:tblPr>
        <w:tblStyle w:val="45"/>
        <w:tblW w:w="0" w:type="auto"/>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677"/>
        <w:gridCol w:w="2693"/>
        <w:gridCol w:w="2593"/>
        <w:gridCol w:w="1800"/>
        <w:gridCol w:w="147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djustRightInd w:val="0"/>
              <w:snapToGrid w:val="0"/>
              <w:jc w:val="center"/>
              <w:rPr>
                <w:rFonts w:ascii="仿宋" w:hAnsi="仿宋" w:eastAsia="仿宋" w:cs="仿宋"/>
                <w:b/>
                <w:sz w:val="21"/>
                <w:szCs w:val="21"/>
              </w:rPr>
            </w:pPr>
            <w:r>
              <w:rPr>
                <w:rFonts w:hint="eastAsia" w:ascii="仿宋" w:hAnsi="仿宋" w:eastAsia="仿宋" w:cs="仿宋"/>
                <w:b/>
                <w:sz w:val="21"/>
                <w:szCs w:val="21"/>
              </w:rPr>
              <w:t>序号</w:t>
            </w:r>
          </w:p>
        </w:tc>
        <w:tc>
          <w:tcPr>
            <w:tcW w:w="2693" w:type="dxa"/>
            <w:vAlign w:val="center"/>
          </w:tcPr>
          <w:p>
            <w:pPr>
              <w:adjustRightInd w:val="0"/>
              <w:snapToGrid w:val="0"/>
              <w:jc w:val="center"/>
              <w:rPr>
                <w:rFonts w:ascii="仿宋" w:hAnsi="仿宋" w:eastAsia="仿宋" w:cs="仿宋"/>
                <w:b/>
                <w:sz w:val="21"/>
                <w:szCs w:val="21"/>
              </w:rPr>
            </w:pPr>
            <w:r>
              <w:rPr>
                <w:rFonts w:hint="eastAsia" w:ascii="仿宋" w:hAnsi="仿宋" w:eastAsia="仿宋" w:cs="仿宋"/>
                <w:b/>
                <w:sz w:val="21"/>
                <w:szCs w:val="21"/>
              </w:rPr>
              <w:t>谈判文件要求</w:t>
            </w:r>
          </w:p>
        </w:tc>
        <w:tc>
          <w:tcPr>
            <w:tcW w:w="2593" w:type="dxa"/>
            <w:vAlign w:val="center"/>
          </w:tcPr>
          <w:p>
            <w:pPr>
              <w:adjustRightInd w:val="0"/>
              <w:snapToGrid w:val="0"/>
              <w:jc w:val="center"/>
              <w:rPr>
                <w:rFonts w:ascii="仿宋" w:hAnsi="仿宋" w:eastAsia="仿宋" w:cs="仿宋"/>
                <w:b/>
                <w:sz w:val="21"/>
                <w:szCs w:val="21"/>
              </w:rPr>
            </w:pPr>
            <w:r>
              <w:rPr>
                <w:rFonts w:hint="eastAsia" w:ascii="仿宋" w:hAnsi="仿宋" w:eastAsia="仿宋" w:cs="仿宋"/>
                <w:b/>
                <w:sz w:val="21"/>
                <w:szCs w:val="21"/>
              </w:rPr>
              <w:t>谈判响应文件响应</w:t>
            </w:r>
          </w:p>
        </w:tc>
        <w:tc>
          <w:tcPr>
            <w:tcW w:w="1800" w:type="dxa"/>
            <w:vAlign w:val="center"/>
          </w:tcPr>
          <w:p>
            <w:pPr>
              <w:adjustRightInd w:val="0"/>
              <w:snapToGrid w:val="0"/>
              <w:jc w:val="center"/>
              <w:rPr>
                <w:rFonts w:ascii="仿宋" w:hAnsi="仿宋" w:eastAsia="仿宋" w:cs="仿宋"/>
                <w:b/>
                <w:sz w:val="21"/>
                <w:szCs w:val="21"/>
              </w:rPr>
            </w:pPr>
            <w:r>
              <w:rPr>
                <w:rFonts w:hint="eastAsia" w:ascii="仿宋" w:hAnsi="仿宋" w:eastAsia="仿宋" w:cs="仿宋"/>
                <w:b/>
                <w:sz w:val="21"/>
                <w:szCs w:val="21"/>
              </w:rPr>
              <w:t>正/负/无偏离</w:t>
            </w:r>
          </w:p>
        </w:tc>
        <w:tc>
          <w:tcPr>
            <w:tcW w:w="1479" w:type="dxa"/>
            <w:vAlign w:val="center"/>
          </w:tcPr>
          <w:p>
            <w:pPr>
              <w:adjustRightInd w:val="0"/>
              <w:snapToGrid w:val="0"/>
              <w:jc w:val="center"/>
              <w:rPr>
                <w:rFonts w:ascii="仿宋" w:hAnsi="仿宋" w:eastAsia="仿宋" w:cs="仿宋"/>
                <w:b/>
                <w:sz w:val="21"/>
                <w:szCs w:val="21"/>
              </w:rPr>
            </w:pPr>
            <w:r>
              <w:rPr>
                <w:rFonts w:hint="eastAsia" w:ascii="仿宋" w:hAnsi="仿宋" w:eastAsia="仿宋" w:cs="仿宋"/>
                <w:b/>
                <w:sz w:val="21"/>
                <w:szCs w:val="21"/>
              </w:rPr>
              <w:t>理由</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utoSpaceDE w:val="0"/>
              <w:autoSpaceDN w:val="0"/>
              <w:adjustRightInd w:val="0"/>
              <w:jc w:val="center"/>
              <w:rPr>
                <w:rFonts w:ascii="仿宋" w:hAnsi="仿宋" w:eastAsia="仿宋" w:cs="仿宋"/>
                <w:kern w:val="0"/>
                <w:sz w:val="21"/>
                <w:szCs w:val="21"/>
              </w:rPr>
            </w:pPr>
            <w:r>
              <w:rPr>
                <w:rFonts w:hint="eastAsia" w:ascii="仿宋" w:hAnsi="仿宋" w:eastAsia="仿宋" w:cs="仿宋"/>
                <w:kern w:val="0"/>
                <w:sz w:val="21"/>
                <w:szCs w:val="21"/>
              </w:rPr>
              <w:t>1</w:t>
            </w:r>
          </w:p>
        </w:tc>
        <w:tc>
          <w:tcPr>
            <w:tcW w:w="2693" w:type="dxa"/>
            <w:vAlign w:val="center"/>
          </w:tcPr>
          <w:p>
            <w:pPr>
              <w:adjustRightInd w:val="0"/>
              <w:snapToGrid w:val="0"/>
              <w:jc w:val="center"/>
              <w:rPr>
                <w:rFonts w:ascii="仿宋" w:hAnsi="仿宋" w:eastAsia="仿宋" w:cs="仿宋"/>
                <w:sz w:val="21"/>
                <w:szCs w:val="21"/>
              </w:rPr>
            </w:pPr>
          </w:p>
        </w:tc>
        <w:tc>
          <w:tcPr>
            <w:tcW w:w="2593" w:type="dxa"/>
            <w:vAlign w:val="center"/>
          </w:tcPr>
          <w:p>
            <w:pPr>
              <w:adjustRightInd w:val="0"/>
              <w:snapToGrid w:val="0"/>
              <w:jc w:val="center"/>
              <w:rPr>
                <w:rFonts w:ascii="仿宋" w:hAnsi="仿宋" w:eastAsia="仿宋" w:cs="仿宋"/>
                <w:sz w:val="21"/>
                <w:szCs w:val="21"/>
              </w:rPr>
            </w:pPr>
          </w:p>
        </w:tc>
        <w:tc>
          <w:tcPr>
            <w:tcW w:w="1800" w:type="dxa"/>
            <w:vAlign w:val="center"/>
          </w:tcPr>
          <w:p>
            <w:pPr>
              <w:adjustRightInd w:val="0"/>
              <w:snapToGrid w:val="0"/>
              <w:jc w:val="center"/>
              <w:rPr>
                <w:rFonts w:ascii="仿宋" w:hAnsi="仿宋" w:eastAsia="仿宋" w:cs="仿宋"/>
                <w:sz w:val="21"/>
                <w:szCs w:val="21"/>
              </w:rPr>
            </w:pPr>
          </w:p>
        </w:tc>
        <w:tc>
          <w:tcPr>
            <w:tcW w:w="1479" w:type="dxa"/>
            <w:vAlign w:val="center"/>
          </w:tcPr>
          <w:p>
            <w:pPr>
              <w:adjustRightInd w:val="0"/>
              <w:snapToGrid w:val="0"/>
              <w:jc w:val="center"/>
              <w:rPr>
                <w:rFonts w:ascii="仿宋" w:hAnsi="仿宋" w:eastAsia="仿宋" w:cs="仿宋"/>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utoSpaceDE w:val="0"/>
              <w:autoSpaceDN w:val="0"/>
              <w:adjustRightInd w:val="0"/>
              <w:jc w:val="center"/>
              <w:rPr>
                <w:rFonts w:ascii="仿宋" w:hAnsi="仿宋" w:eastAsia="仿宋" w:cs="仿宋"/>
                <w:kern w:val="0"/>
                <w:sz w:val="21"/>
                <w:szCs w:val="21"/>
              </w:rPr>
            </w:pPr>
            <w:r>
              <w:rPr>
                <w:rFonts w:hint="eastAsia" w:ascii="仿宋" w:hAnsi="仿宋" w:eastAsia="仿宋" w:cs="仿宋"/>
                <w:kern w:val="0"/>
                <w:sz w:val="21"/>
                <w:szCs w:val="21"/>
              </w:rPr>
              <w:t>2</w:t>
            </w:r>
          </w:p>
        </w:tc>
        <w:tc>
          <w:tcPr>
            <w:tcW w:w="2693" w:type="dxa"/>
            <w:vAlign w:val="center"/>
          </w:tcPr>
          <w:p>
            <w:pPr>
              <w:adjustRightInd w:val="0"/>
              <w:snapToGrid w:val="0"/>
              <w:jc w:val="center"/>
              <w:rPr>
                <w:rFonts w:ascii="仿宋" w:hAnsi="仿宋" w:eastAsia="仿宋" w:cs="仿宋"/>
                <w:sz w:val="21"/>
                <w:szCs w:val="21"/>
              </w:rPr>
            </w:pPr>
          </w:p>
        </w:tc>
        <w:tc>
          <w:tcPr>
            <w:tcW w:w="2593" w:type="dxa"/>
            <w:vAlign w:val="center"/>
          </w:tcPr>
          <w:p>
            <w:pPr>
              <w:adjustRightInd w:val="0"/>
              <w:snapToGrid w:val="0"/>
              <w:jc w:val="center"/>
              <w:rPr>
                <w:rFonts w:ascii="仿宋" w:hAnsi="仿宋" w:eastAsia="仿宋" w:cs="仿宋"/>
                <w:sz w:val="21"/>
                <w:szCs w:val="21"/>
              </w:rPr>
            </w:pPr>
          </w:p>
        </w:tc>
        <w:tc>
          <w:tcPr>
            <w:tcW w:w="1800" w:type="dxa"/>
            <w:vAlign w:val="center"/>
          </w:tcPr>
          <w:p>
            <w:pPr>
              <w:adjustRightInd w:val="0"/>
              <w:snapToGrid w:val="0"/>
              <w:jc w:val="center"/>
              <w:rPr>
                <w:rFonts w:ascii="仿宋" w:hAnsi="仿宋" w:eastAsia="仿宋" w:cs="仿宋"/>
                <w:sz w:val="21"/>
                <w:szCs w:val="21"/>
              </w:rPr>
            </w:pPr>
          </w:p>
        </w:tc>
        <w:tc>
          <w:tcPr>
            <w:tcW w:w="1479" w:type="dxa"/>
            <w:vAlign w:val="center"/>
          </w:tcPr>
          <w:p>
            <w:pPr>
              <w:adjustRightInd w:val="0"/>
              <w:snapToGrid w:val="0"/>
              <w:jc w:val="center"/>
              <w:rPr>
                <w:rFonts w:ascii="仿宋" w:hAnsi="仿宋" w:eastAsia="仿宋" w:cs="仿宋"/>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utoSpaceDE w:val="0"/>
              <w:autoSpaceDN w:val="0"/>
              <w:adjustRightInd w:val="0"/>
              <w:jc w:val="center"/>
              <w:rPr>
                <w:rFonts w:ascii="仿宋" w:hAnsi="仿宋" w:eastAsia="仿宋" w:cs="仿宋"/>
                <w:kern w:val="0"/>
                <w:sz w:val="21"/>
                <w:szCs w:val="21"/>
              </w:rPr>
            </w:pPr>
            <w:r>
              <w:rPr>
                <w:rFonts w:hint="eastAsia" w:ascii="仿宋" w:hAnsi="仿宋" w:eastAsia="仿宋" w:cs="仿宋"/>
                <w:kern w:val="0"/>
                <w:sz w:val="21"/>
                <w:szCs w:val="21"/>
              </w:rPr>
              <w:t>3</w:t>
            </w:r>
          </w:p>
        </w:tc>
        <w:tc>
          <w:tcPr>
            <w:tcW w:w="2693" w:type="dxa"/>
            <w:vAlign w:val="center"/>
          </w:tcPr>
          <w:p>
            <w:pPr>
              <w:adjustRightInd w:val="0"/>
              <w:snapToGrid w:val="0"/>
              <w:jc w:val="center"/>
              <w:rPr>
                <w:rFonts w:ascii="仿宋" w:hAnsi="仿宋" w:eastAsia="仿宋" w:cs="仿宋"/>
                <w:sz w:val="21"/>
                <w:szCs w:val="21"/>
              </w:rPr>
            </w:pPr>
          </w:p>
        </w:tc>
        <w:tc>
          <w:tcPr>
            <w:tcW w:w="2593" w:type="dxa"/>
            <w:vAlign w:val="center"/>
          </w:tcPr>
          <w:p>
            <w:pPr>
              <w:adjustRightInd w:val="0"/>
              <w:snapToGrid w:val="0"/>
              <w:jc w:val="center"/>
              <w:rPr>
                <w:rFonts w:ascii="仿宋" w:hAnsi="仿宋" w:eastAsia="仿宋" w:cs="仿宋"/>
                <w:sz w:val="21"/>
                <w:szCs w:val="21"/>
              </w:rPr>
            </w:pPr>
          </w:p>
        </w:tc>
        <w:tc>
          <w:tcPr>
            <w:tcW w:w="1800" w:type="dxa"/>
            <w:vAlign w:val="center"/>
          </w:tcPr>
          <w:p>
            <w:pPr>
              <w:adjustRightInd w:val="0"/>
              <w:snapToGrid w:val="0"/>
              <w:jc w:val="center"/>
              <w:rPr>
                <w:rFonts w:ascii="仿宋" w:hAnsi="仿宋" w:eastAsia="仿宋" w:cs="仿宋"/>
                <w:sz w:val="21"/>
                <w:szCs w:val="21"/>
              </w:rPr>
            </w:pPr>
          </w:p>
        </w:tc>
        <w:tc>
          <w:tcPr>
            <w:tcW w:w="1479" w:type="dxa"/>
            <w:vAlign w:val="center"/>
          </w:tcPr>
          <w:p>
            <w:pPr>
              <w:adjustRightInd w:val="0"/>
              <w:snapToGrid w:val="0"/>
              <w:jc w:val="center"/>
              <w:rPr>
                <w:rFonts w:ascii="仿宋" w:hAnsi="仿宋" w:eastAsia="仿宋" w:cs="仿宋"/>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utoSpaceDE w:val="0"/>
              <w:autoSpaceDN w:val="0"/>
              <w:adjustRightInd w:val="0"/>
              <w:jc w:val="center"/>
              <w:rPr>
                <w:rFonts w:ascii="仿宋" w:hAnsi="仿宋" w:eastAsia="仿宋" w:cs="仿宋"/>
                <w:kern w:val="0"/>
                <w:sz w:val="21"/>
                <w:szCs w:val="21"/>
              </w:rPr>
            </w:pPr>
            <w:r>
              <w:rPr>
                <w:rFonts w:hint="eastAsia" w:ascii="仿宋" w:hAnsi="仿宋" w:eastAsia="仿宋" w:cs="仿宋"/>
                <w:kern w:val="0"/>
                <w:sz w:val="21"/>
                <w:szCs w:val="21"/>
              </w:rPr>
              <w:t>…</w:t>
            </w:r>
          </w:p>
        </w:tc>
        <w:tc>
          <w:tcPr>
            <w:tcW w:w="2693" w:type="dxa"/>
            <w:vAlign w:val="center"/>
          </w:tcPr>
          <w:p>
            <w:pPr>
              <w:adjustRightInd w:val="0"/>
              <w:snapToGrid w:val="0"/>
              <w:jc w:val="center"/>
              <w:rPr>
                <w:rFonts w:ascii="仿宋" w:hAnsi="仿宋" w:eastAsia="仿宋" w:cs="仿宋"/>
                <w:sz w:val="21"/>
                <w:szCs w:val="21"/>
              </w:rPr>
            </w:pPr>
          </w:p>
        </w:tc>
        <w:tc>
          <w:tcPr>
            <w:tcW w:w="2593" w:type="dxa"/>
            <w:vAlign w:val="center"/>
          </w:tcPr>
          <w:p>
            <w:pPr>
              <w:adjustRightInd w:val="0"/>
              <w:snapToGrid w:val="0"/>
              <w:jc w:val="center"/>
              <w:rPr>
                <w:rFonts w:ascii="仿宋" w:hAnsi="仿宋" w:eastAsia="仿宋" w:cs="仿宋"/>
                <w:sz w:val="21"/>
                <w:szCs w:val="21"/>
              </w:rPr>
            </w:pPr>
          </w:p>
        </w:tc>
        <w:tc>
          <w:tcPr>
            <w:tcW w:w="1800" w:type="dxa"/>
            <w:vAlign w:val="center"/>
          </w:tcPr>
          <w:p>
            <w:pPr>
              <w:adjustRightInd w:val="0"/>
              <w:snapToGrid w:val="0"/>
              <w:jc w:val="center"/>
              <w:rPr>
                <w:rFonts w:ascii="仿宋" w:hAnsi="仿宋" w:eastAsia="仿宋" w:cs="仿宋"/>
                <w:sz w:val="21"/>
                <w:szCs w:val="21"/>
              </w:rPr>
            </w:pPr>
          </w:p>
        </w:tc>
        <w:tc>
          <w:tcPr>
            <w:tcW w:w="1479" w:type="dxa"/>
            <w:vAlign w:val="center"/>
          </w:tcPr>
          <w:p>
            <w:pPr>
              <w:adjustRightInd w:val="0"/>
              <w:snapToGrid w:val="0"/>
              <w:jc w:val="center"/>
              <w:rPr>
                <w:rFonts w:ascii="仿宋" w:hAnsi="仿宋" w:eastAsia="仿宋" w:cs="仿宋"/>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utoSpaceDE w:val="0"/>
              <w:autoSpaceDN w:val="0"/>
              <w:adjustRightInd w:val="0"/>
              <w:jc w:val="center"/>
              <w:rPr>
                <w:rFonts w:ascii="仿宋" w:hAnsi="仿宋" w:eastAsia="仿宋" w:cs="仿宋"/>
                <w:kern w:val="0"/>
                <w:sz w:val="21"/>
                <w:szCs w:val="21"/>
              </w:rPr>
            </w:pPr>
            <w:r>
              <w:rPr>
                <w:rFonts w:hint="eastAsia" w:ascii="仿宋" w:hAnsi="仿宋" w:eastAsia="仿宋" w:cs="仿宋"/>
                <w:kern w:val="0"/>
                <w:sz w:val="21"/>
                <w:szCs w:val="21"/>
              </w:rPr>
              <w:t>…</w:t>
            </w:r>
          </w:p>
        </w:tc>
        <w:tc>
          <w:tcPr>
            <w:tcW w:w="2693" w:type="dxa"/>
            <w:vAlign w:val="center"/>
          </w:tcPr>
          <w:p>
            <w:pPr>
              <w:adjustRightInd w:val="0"/>
              <w:snapToGrid w:val="0"/>
              <w:jc w:val="center"/>
              <w:rPr>
                <w:rFonts w:ascii="仿宋" w:hAnsi="仿宋" w:eastAsia="仿宋" w:cs="仿宋"/>
                <w:sz w:val="21"/>
                <w:szCs w:val="21"/>
              </w:rPr>
            </w:pPr>
          </w:p>
        </w:tc>
        <w:tc>
          <w:tcPr>
            <w:tcW w:w="2593" w:type="dxa"/>
            <w:vAlign w:val="center"/>
          </w:tcPr>
          <w:p>
            <w:pPr>
              <w:adjustRightInd w:val="0"/>
              <w:snapToGrid w:val="0"/>
              <w:jc w:val="center"/>
              <w:rPr>
                <w:rFonts w:ascii="仿宋" w:hAnsi="仿宋" w:eastAsia="仿宋" w:cs="仿宋"/>
                <w:sz w:val="21"/>
                <w:szCs w:val="21"/>
              </w:rPr>
            </w:pPr>
          </w:p>
        </w:tc>
        <w:tc>
          <w:tcPr>
            <w:tcW w:w="1800" w:type="dxa"/>
            <w:vAlign w:val="center"/>
          </w:tcPr>
          <w:p>
            <w:pPr>
              <w:adjustRightInd w:val="0"/>
              <w:snapToGrid w:val="0"/>
              <w:jc w:val="center"/>
              <w:rPr>
                <w:rFonts w:ascii="仿宋" w:hAnsi="仿宋" w:eastAsia="仿宋" w:cs="仿宋"/>
                <w:sz w:val="21"/>
                <w:szCs w:val="21"/>
              </w:rPr>
            </w:pPr>
          </w:p>
        </w:tc>
        <w:tc>
          <w:tcPr>
            <w:tcW w:w="1479" w:type="dxa"/>
            <w:vAlign w:val="center"/>
          </w:tcPr>
          <w:p>
            <w:pPr>
              <w:adjustRightInd w:val="0"/>
              <w:snapToGrid w:val="0"/>
              <w:jc w:val="center"/>
              <w:rPr>
                <w:rFonts w:ascii="仿宋" w:hAnsi="仿宋" w:eastAsia="仿宋" w:cs="仿宋"/>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utoSpaceDE w:val="0"/>
              <w:autoSpaceDN w:val="0"/>
              <w:adjustRightInd w:val="0"/>
              <w:jc w:val="center"/>
              <w:rPr>
                <w:rFonts w:ascii="仿宋" w:hAnsi="仿宋" w:eastAsia="仿宋" w:cs="仿宋"/>
                <w:kern w:val="0"/>
                <w:sz w:val="21"/>
                <w:szCs w:val="21"/>
              </w:rPr>
            </w:pPr>
            <w:r>
              <w:rPr>
                <w:rFonts w:hint="eastAsia" w:ascii="仿宋" w:hAnsi="仿宋" w:eastAsia="仿宋" w:cs="仿宋"/>
                <w:kern w:val="0"/>
                <w:sz w:val="21"/>
                <w:szCs w:val="21"/>
              </w:rPr>
              <w:t>…</w:t>
            </w:r>
          </w:p>
        </w:tc>
        <w:tc>
          <w:tcPr>
            <w:tcW w:w="2693" w:type="dxa"/>
            <w:vAlign w:val="center"/>
          </w:tcPr>
          <w:p>
            <w:pPr>
              <w:adjustRightInd w:val="0"/>
              <w:snapToGrid w:val="0"/>
              <w:jc w:val="center"/>
              <w:rPr>
                <w:rFonts w:ascii="仿宋" w:hAnsi="仿宋" w:eastAsia="仿宋" w:cs="仿宋"/>
                <w:sz w:val="21"/>
                <w:szCs w:val="21"/>
              </w:rPr>
            </w:pPr>
          </w:p>
        </w:tc>
        <w:tc>
          <w:tcPr>
            <w:tcW w:w="2593" w:type="dxa"/>
            <w:vAlign w:val="center"/>
          </w:tcPr>
          <w:p>
            <w:pPr>
              <w:adjustRightInd w:val="0"/>
              <w:snapToGrid w:val="0"/>
              <w:jc w:val="center"/>
              <w:rPr>
                <w:rFonts w:ascii="仿宋" w:hAnsi="仿宋" w:eastAsia="仿宋" w:cs="仿宋"/>
                <w:sz w:val="21"/>
                <w:szCs w:val="21"/>
              </w:rPr>
            </w:pPr>
          </w:p>
        </w:tc>
        <w:tc>
          <w:tcPr>
            <w:tcW w:w="1800" w:type="dxa"/>
            <w:vAlign w:val="center"/>
          </w:tcPr>
          <w:p>
            <w:pPr>
              <w:adjustRightInd w:val="0"/>
              <w:snapToGrid w:val="0"/>
              <w:jc w:val="center"/>
              <w:rPr>
                <w:rFonts w:ascii="仿宋" w:hAnsi="仿宋" w:eastAsia="仿宋" w:cs="仿宋"/>
                <w:sz w:val="21"/>
                <w:szCs w:val="21"/>
              </w:rPr>
            </w:pPr>
          </w:p>
        </w:tc>
        <w:tc>
          <w:tcPr>
            <w:tcW w:w="1479" w:type="dxa"/>
            <w:vAlign w:val="center"/>
          </w:tcPr>
          <w:p>
            <w:pPr>
              <w:adjustRightInd w:val="0"/>
              <w:snapToGrid w:val="0"/>
              <w:jc w:val="center"/>
              <w:rPr>
                <w:rFonts w:ascii="仿宋" w:hAnsi="仿宋" w:eastAsia="仿宋" w:cs="仿宋"/>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utoSpaceDE w:val="0"/>
              <w:autoSpaceDN w:val="0"/>
              <w:adjustRightInd w:val="0"/>
              <w:jc w:val="center"/>
              <w:rPr>
                <w:rFonts w:ascii="仿宋" w:hAnsi="仿宋" w:eastAsia="仿宋" w:cs="仿宋"/>
                <w:kern w:val="0"/>
                <w:sz w:val="21"/>
                <w:szCs w:val="21"/>
              </w:rPr>
            </w:pPr>
            <w:r>
              <w:rPr>
                <w:rFonts w:hint="eastAsia" w:ascii="仿宋" w:hAnsi="仿宋" w:eastAsia="仿宋" w:cs="仿宋"/>
                <w:kern w:val="0"/>
                <w:sz w:val="21"/>
                <w:szCs w:val="21"/>
              </w:rPr>
              <w:t>…</w:t>
            </w:r>
          </w:p>
        </w:tc>
        <w:tc>
          <w:tcPr>
            <w:tcW w:w="2693" w:type="dxa"/>
            <w:vAlign w:val="center"/>
          </w:tcPr>
          <w:p>
            <w:pPr>
              <w:adjustRightInd w:val="0"/>
              <w:snapToGrid w:val="0"/>
              <w:jc w:val="center"/>
              <w:rPr>
                <w:rFonts w:ascii="仿宋" w:hAnsi="仿宋" w:eastAsia="仿宋" w:cs="仿宋"/>
                <w:sz w:val="21"/>
                <w:szCs w:val="21"/>
              </w:rPr>
            </w:pPr>
          </w:p>
        </w:tc>
        <w:tc>
          <w:tcPr>
            <w:tcW w:w="2593" w:type="dxa"/>
            <w:vAlign w:val="center"/>
          </w:tcPr>
          <w:p>
            <w:pPr>
              <w:adjustRightInd w:val="0"/>
              <w:snapToGrid w:val="0"/>
              <w:jc w:val="center"/>
              <w:rPr>
                <w:rFonts w:ascii="仿宋" w:hAnsi="仿宋" w:eastAsia="仿宋" w:cs="仿宋"/>
                <w:sz w:val="21"/>
                <w:szCs w:val="21"/>
              </w:rPr>
            </w:pPr>
          </w:p>
        </w:tc>
        <w:tc>
          <w:tcPr>
            <w:tcW w:w="1800" w:type="dxa"/>
            <w:vAlign w:val="center"/>
          </w:tcPr>
          <w:p>
            <w:pPr>
              <w:adjustRightInd w:val="0"/>
              <w:snapToGrid w:val="0"/>
              <w:jc w:val="center"/>
              <w:rPr>
                <w:rFonts w:ascii="仿宋" w:hAnsi="仿宋" w:eastAsia="仿宋" w:cs="仿宋"/>
                <w:sz w:val="21"/>
                <w:szCs w:val="21"/>
              </w:rPr>
            </w:pPr>
          </w:p>
        </w:tc>
        <w:tc>
          <w:tcPr>
            <w:tcW w:w="1479" w:type="dxa"/>
            <w:vAlign w:val="center"/>
          </w:tcPr>
          <w:p>
            <w:pPr>
              <w:adjustRightInd w:val="0"/>
              <w:snapToGrid w:val="0"/>
              <w:jc w:val="center"/>
              <w:rPr>
                <w:rFonts w:ascii="仿宋" w:hAnsi="仿宋" w:eastAsia="仿宋" w:cs="仿宋"/>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utoSpaceDE w:val="0"/>
              <w:autoSpaceDN w:val="0"/>
              <w:adjustRightInd w:val="0"/>
              <w:jc w:val="center"/>
              <w:rPr>
                <w:rFonts w:ascii="仿宋" w:hAnsi="仿宋" w:eastAsia="仿宋" w:cs="仿宋"/>
                <w:kern w:val="0"/>
                <w:sz w:val="21"/>
                <w:szCs w:val="21"/>
              </w:rPr>
            </w:pPr>
            <w:r>
              <w:rPr>
                <w:rFonts w:hint="eastAsia" w:ascii="仿宋" w:hAnsi="仿宋" w:eastAsia="仿宋" w:cs="仿宋"/>
                <w:kern w:val="0"/>
                <w:sz w:val="21"/>
                <w:szCs w:val="21"/>
              </w:rPr>
              <w:t>…</w:t>
            </w:r>
          </w:p>
        </w:tc>
        <w:tc>
          <w:tcPr>
            <w:tcW w:w="2693" w:type="dxa"/>
            <w:vAlign w:val="center"/>
          </w:tcPr>
          <w:p>
            <w:pPr>
              <w:adjustRightInd w:val="0"/>
              <w:snapToGrid w:val="0"/>
              <w:jc w:val="center"/>
              <w:rPr>
                <w:rFonts w:ascii="仿宋" w:hAnsi="仿宋" w:eastAsia="仿宋" w:cs="仿宋"/>
                <w:sz w:val="21"/>
                <w:szCs w:val="21"/>
              </w:rPr>
            </w:pPr>
          </w:p>
        </w:tc>
        <w:tc>
          <w:tcPr>
            <w:tcW w:w="2593" w:type="dxa"/>
            <w:vAlign w:val="center"/>
          </w:tcPr>
          <w:p>
            <w:pPr>
              <w:adjustRightInd w:val="0"/>
              <w:snapToGrid w:val="0"/>
              <w:jc w:val="center"/>
              <w:rPr>
                <w:rFonts w:ascii="仿宋" w:hAnsi="仿宋" w:eastAsia="仿宋" w:cs="仿宋"/>
                <w:sz w:val="21"/>
                <w:szCs w:val="21"/>
              </w:rPr>
            </w:pPr>
          </w:p>
        </w:tc>
        <w:tc>
          <w:tcPr>
            <w:tcW w:w="1800" w:type="dxa"/>
            <w:vAlign w:val="center"/>
          </w:tcPr>
          <w:p>
            <w:pPr>
              <w:adjustRightInd w:val="0"/>
              <w:snapToGrid w:val="0"/>
              <w:jc w:val="center"/>
              <w:rPr>
                <w:rFonts w:ascii="仿宋" w:hAnsi="仿宋" w:eastAsia="仿宋" w:cs="仿宋"/>
                <w:sz w:val="21"/>
                <w:szCs w:val="21"/>
              </w:rPr>
            </w:pPr>
          </w:p>
        </w:tc>
        <w:tc>
          <w:tcPr>
            <w:tcW w:w="1479" w:type="dxa"/>
            <w:vAlign w:val="center"/>
          </w:tcPr>
          <w:p>
            <w:pPr>
              <w:adjustRightInd w:val="0"/>
              <w:snapToGrid w:val="0"/>
              <w:jc w:val="center"/>
              <w:rPr>
                <w:rFonts w:ascii="仿宋" w:hAnsi="仿宋" w:eastAsia="仿宋" w:cs="仿宋"/>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utoSpaceDE w:val="0"/>
              <w:autoSpaceDN w:val="0"/>
              <w:adjustRightInd w:val="0"/>
              <w:jc w:val="center"/>
              <w:rPr>
                <w:rFonts w:ascii="仿宋" w:hAnsi="仿宋" w:eastAsia="仿宋" w:cs="仿宋"/>
                <w:kern w:val="0"/>
                <w:sz w:val="21"/>
                <w:szCs w:val="21"/>
              </w:rPr>
            </w:pPr>
            <w:r>
              <w:rPr>
                <w:rFonts w:hint="eastAsia" w:ascii="仿宋" w:hAnsi="仿宋" w:eastAsia="仿宋" w:cs="仿宋"/>
                <w:kern w:val="0"/>
                <w:sz w:val="21"/>
                <w:szCs w:val="21"/>
              </w:rPr>
              <w:t>…</w:t>
            </w:r>
          </w:p>
        </w:tc>
        <w:tc>
          <w:tcPr>
            <w:tcW w:w="2693" w:type="dxa"/>
            <w:vAlign w:val="center"/>
          </w:tcPr>
          <w:p>
            <w:pPr>
              <w:adjustRightInd w:val="0"/>
              <w:snapToGrid w:val="0"/>
              <w:jc w:val="center"/>
              <w:rPr>
                <w:rFonts w:ascii="仿宋" w:hAnsi="仿宋" w:eastAsia="仿宋" w:cs="仿宋"/>
                <w:sz w:val="21"/>
                <w:szCs w:val="21"/>
              </w:rPr>
            </w:pPr>
          </w:p>
        </w:tc>
        <w:tc>
          <w:tcPr>
            <w:tcW w:w="2593" w:type="dxa"/>
            <w:vAlign w:val="center"/>
          </w:tcPr>
          <w:p>
            <w:pPr>
              <w:adjustRightInd w:val="0"/>
              <w:snapToGrid w:val="0"/>
              <w:jc w:val="center"/>
              <w:rPr>
                <w:rFonts w:ascii="仿宋" w:hAnsi="仿宋" w:eastAsia="仿宋" w:cs="仿宋"/>
                <w:sz w:val="21"/>
                <w:szCs w:val="21"/>
              </w:rPr>
            </w:pPr>
          </w:p>
        </w:tc>
        <w:tc>
          <w:tcPr>
            <w:tcW w:w="1800" w:type="dxa"/>
            <w:vAlign w:val="center"/>
          </w:tcPr>
          <w:p>
            <w:pPr>
              <w:adjustRightInd w:val="0"/>
              <w:snapToGrid w:val="0"/>
              <w:jc w:val="center"/>
              <w:rPr>
                <w:rFonts w:ascii="仿宋" w:hAnsi="仿宋" w:eastAsia="仿宋" w:cs="仿宋"/>
                <w:sz w:val="21"/>
                <w:szCs w:val="21"/>
              </w:rPr>
            </w:pPr>
          </w:p>
        </w:tc>
        <w:tc>
          <w:tcPr>
            <w:tcW w:w="1479" w:type="dxa"/>
            <w:vAlign w:val="center"/>
          </w:tcPr>
          <w:p>
            <w:pPr>
              <w:adjustRightInd w:val="0"/>
              <w:snapToGrid w:val="0"/>
              <w:jc w:val="center"/>
              <w:rPr>
                <w:rFonts w:ascii="仿宋" w:hAnsi="仿宋" w:eastAsia="仿宋" w:cs="仿宋"/>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djustRightInd w:val="0"/>
              <w:snapToGrid w:val="0"/>
              <w:jc w:val="center"/>
              <w:rPr>
                <w:rFonts w:ascii="仿宋" w:hAnsi="仿宋" w:eastAsia="仿宋" w:cs="仿宋"/>
                <w:sz w:val="21"/>
                <w:szCs w:val="21"/>
              </w:rPr>
            </w:pPr>
            <w:r>
              <w:rPr>
                <w:rFonts w:hint="eastAsia" w:ascii="仿宋" w:hAnsi="仿宋" w:eastAsia="仿宋" w:cs="仿宋"/>
                <w:kern w:val="0"/>
                <w:sz w:val="21"/>
                <w:szCs w:val="21"/>
              </w:rPr>
              <w:t>…</w:t>
            </w:r>
          </w:p>
        </w:tc>
        <w:tc>
          <w:tcPr>
            <w:tcW w:w="2693" w:type="dxa"/>
            <w:vAlign w:val="center"/>
          </w:tcPr>
          <w:p>
            <w:pPr>
              <w:adjustRightInd w:val="0"/>
              <w:snapToGrid w:val="0"/>
              <w:jc w:val="center"/>
              <w:rPr>
                <w:rFonts w:ascii="仿宋" w:hAnsi="仿宋" w:eastAsia="仿宋" w:cs="仿宋"/>
                <w:sz w:val="21"/>
                <w:szCs w:val="21"/>
              </w:rPr>
            </w:pPr>
          </w:p>
        </w:tc>
        <w:tc>
          <w:tcPr>
            <w:tcW w:w="2593" w:type="dxa"/>
            <w:vAlign w:val="center"/>
          </w:tcPr>
          <w:p>
            <w:pPr>
              <w:adjustRightInd w:val="0"/>
              <w:snapToGrid w:val="0"/>
              <w:jc w:val="center"/>
              <w:rPr>
                <w:rFonts w:ascii="仿宋" w:hAnsi="仿宋" w:eastAsia="仿宋" w:cs="仿宋"/>
                <w:sz w:val="21"/>
                <w:szCs w:val="21"/>
              </w:rPr>
            </w:pPr>
          </w:p>
        </w:tc>
        <w:tc>
          <w:tcPr>
            <w:tcW w:w="1800" w:type="dxa"/>
            <w:vAlign w:val="center"/>
          </w:tcPr>
          <w:p>
            <w:pPr>
              <w:adjustRightInd w:val="0"/>
              <w:snapToGrid w:val="0"/>
              <w:jc w:val="center"/>
              <w:rPr>
                <w:rFonts w:ascii="仿宋" w:hAnsi="仿宋" w:eastAsia="仿宋" w:cs="仿宋"/>
                <w:sz w:val="21"/>
                <w:szCs w:val="21"/>
              </w:rPr>
            </w:pPr>
          </w:p>
        </w:tc>
        <w:tc>
          <w:tcPr>
            <w:tcW w:w="1479" w:type="dxa"/>
            <w:vAlign w:val="center"/>
          </w:tcPr>
          <w:p>
            <w:pPr>
              <w:adjustRightInd w:val="0"/>
              <w:snapToGrid w:val="0"/>
              <w:jc w:val="center"/>
              <w:rPr>
                <w:rFonts w:ascii="仿宋" w:hAnsi="仿宋" w:eastAsia="仿宋" w:cs="仿宋"/>
                <w:sz w:val="21"/>
                <w:szCs w:val="21"/>
              </w:rPr>
            </w:pPr>
          </w:p>
        </w:tc>
      </w:tr>
    </w:tbl>
    <w:p>
      <w:pPr>
        <w:autoSpaceDE w:val="0"/>
        <w:autoSpaceDN w:val="0"/>
        <w:adjustRightInd w:val="0"/>
        <w:spacing w:line="360" w:lineRule="auto"/>
        <w:ind w:firstLine="5160" w:firstLineChars="2150"/>
        <w:rPr>
          <w:rFonts w:ascii="仿宋" w:hAnsi="仿宋" w:eastAsia="仿宋" w:cs="仿宋"/>
          <w:kern w:val="0"/>
          <w:sz w:val="24"/>
          <w:lang w:val="zh-CN"/>
        </w:rPr>
      </w:pPr>
    </w:p>
    <w:p>
      <w:pPr>
        <w:adjustRightInd w:val="0"/>
        <w:snapToGrid w:val="0"/>
        <w:spacing w:line="360" w:lineRule="auto"/>
        <w:rPr>
          <w:rFonts w:ascii="仿宋" w:hAnsi="仿宋" w:eastAsia="仿宋" w:cs="仿宋"/>
          <w:kern w:val="0"/>
          <w:sz w:val="21"/>
          <w:szCs w:val="21"/>
          <w:lang w:val="zh-CN"/>
        </w:rPr>
      </w:pPr>
      <w:r>
        <w:rPr>
          <w:rFonts w:hint="eastAsia" w:ascii="仿宋" w:hAnsi="仿宋" w:eastAsia="仿宋" w:cs="仿宋"/>
          <w:b/>
          <w:kern w:val="0"/>
          <w:sz w:val="21"/>
          <w:szCs w:val="21"/>
          <w:lang w:val="zh-CN"/>
        </w:rPr>
        <w:t>注：不填写偏离表视为无偏离。</w:t>
      </w:r>
    </w:p>
    <w:p>
      <w:pPr>
        <w:adjustRightInd w:val="0"/>
        <w:snapToGrid w:val="0"/>
        <w:spacing w:line="360" w:lineRule="auto"/>
        <w:rPr>
          <w:rFonts w:ascii="仿宋" w:hAnsi="仿宋" w:eastAsia="仿宋" w:cs="仿宋"/>
          <w:kern w:val="0"/>
          <w:sz w:val="21"/>
          <w:szCs w:val="21"/>
          <w:lang w:val="zh-CN"/>
        </w:rPr>
      </w:pPr>
    </w:p>
    <w:p>
      <w:pPr>
        <w:spacing w:line="360" w:lineRule="auto"/>
        <w:ind w:firstLine="480"/>
        <w:rPr>
          <w:rFonts w:ascii="仿宋" w:hAnsi="仿宋" w:eastAsia="仿宋" w:cs="仿宋"/>
          <w:kern w:val="1"/>
          <w:sz w:val="21"/>
          <w:szCs w:val="21"/>
        </w:rPr>
      </w:pPr>
      <w:r>
        <w:rPr>
          <w:rFonts w:hint="eastAsia" w:ascii="仿宋" w:hAnsi="仿宋" w:eastAsia="仿宋" w:cs="仿宋"/>
          <w:kern w:val="1"/>
          <w:sz w:val="21"/>
          <w:szCs w:val="21"/>
        </w:rPr>
        <w:t>谈判响应人</w:t>
      </w:r>
      <w:r>
        <w:rPr>
          <w:rFonts w:hint="eastAsia" w:ascii="仿宋" w:hAnsi="仿宋" w:eastAsia="仿宋" w:cs="仿宋"/>
          <w:sz w:val="21"/>
          <w:szCs w:val="21"/>
        </w:rPr>
        <w:t>全称（盖单位公章）：</w:t>
      </w:r>
    </w:p>
    <w:p>
      <w:pPr>
        <w:widowControl/>
        <w:spacing w:line="360" w:lineRule="auto"/>
        <w:ind w:firstLine="480"/>
        <w:jc w:val="left"/>
        <w:rPr>
          <w:rFonts w:ascii="仿宋" w:hAnsi="仿宋" w:eastAsia="仿宋" w:cs="仿宋"/>
          <w:sz w:val="21"/>
          <w:szCs w:val="21"/>
        </w:rPr>
      </w:pPr>
      <w:r>
        <w:rPr>
          <w:rFonts w:hint="eastAsia" w:ascii="仿宋" w:hAnsi="仿宋" w:eastAsia="仿宋" w:cs="仿宋"/>
          <w:sz w:val="21"/>
          <w:szCs w:val="21"/>
        </w:rPr>
        <w:t>法定代表人或其授权代表（签字或盖章）：</w:t>
      </w:r>
    </w:p>
    <w:p>
      <w:pPr>
        <w:widowControl/>
        <w:spacing w:line="360" w:lineRule="auto"/>
        <w:ind w:firstLine="480"/>
        <w:jc w:val="left"/>
        <w:rPr>
          <w:rFonts w:ascii="仿宋" w:hAnsi="仿宋" w:eastAsia="仿宋" w:cs="仿宋"/>
          <w:sz w:val="21"/>
          <w:szCs w:val="21"/>
        </w:rPr>
      </w:pPr>
      <w:r>
        <w:rPr>
          <w:rFonts w:hint="eastAsia" w:ascii="仿宋" w:hAnsi="仿宋" w:eastAsia="仿宋" w:cs="仿宋"/>
          <w:sz w:val="21"/>
          <w:szCs w:val="21"/>
        </w:rPr>
        <w:t xml:space="preserve">日期： 年 月 日 </w:t>
      </w:r>
    </w:p>
    <w:p>
      <w:pPr>
        <w:autoSpaceDE w:val="0"/>
        <w:autoSpaceDN w:val="0"/>
        <w:adjustRightInd w:val="0"/>
        <w:spacing w:line="360" w:lineRule="auto"/>
        <w:rPr>
          <w:rFonts w:ascii="仿宋" w:hAnsi="仿宋" w:eastAsia="仿宋" w:cs="仿宋"/>
          <w:kern w:val="0"/>
          <w:sz w:val="24"/>
        </w:rPr>
      </w:pPr>
    </w:p>
    <w:p>
      <w:pPr>
        <w:pStyle w:val="25"/>
        <w:adjustRightInd w:val="0"/>
        <w:snapToGrid w:val="0"/>
        <w:spacing w:line="360" w:lineRule="auto"/>
        <w:jc w:val="center"/>
        <w:outlineLvl w:val="1"/>
        <w:rPr>
          <w:rFonts w:ascii="仿宋" w:hAnsi="仿宋" w:eastAsia="仿宋" w:cs="仿宋"/>
          <w:b/>
          <w:kern w:val="0"/>
          <w:szCs w:val="22"/>
        </w:rPr>
      </w:pPr>
      <w:bookmarkStart w:id="76" w:name="_Toc3558529"/>
      <w:r>
        <w:rPr>
          <w:rFonts w:hint="eastAsia" w:ascii="仿宋" w:hAnsi="仿宋" w:eastAsia="仿宋" w:cs="仿宋"/>
          <w:b/>
          <w:bCs/>
          <w:sz w:val="28"/>
          <w:szCs w:val="28"/>
        </w:rPr>
        <w:br w:type="page"/>
      </w:r>
      <w:bookmarkEnd w:id="76"/>
      <w:bookmarkStart w:id="77" w:name="_Toc80653486"/>
      <w:r>
        <w:rPr>
          <w:rFonts w:hint="eastAsia" w:ascii="仿宋" w:hAnsi="仿宋" w:eastAsia="仿宋" w:cs="仿宋"/>
          <w:b/>
          <w:kern w:val="0"/>
          <w:szCs w:val="22"/>
        </w:rPr>
        <w:t>格式六：拟投入本项目的服务团队情况表</w:t>
      </w:r>
      <w:bookmarkEnd w:id="77"/>
    </w:p>
    <w:p>
      <w:pPr>
        <w:adjustRightInd w:val="0"/>
        <w:snapToGrid w:val="0"/>
        <w:spacing w:line="360" w:lineRule="auto"/>
        <w:jc w:val="center"/>
        <w:rPr>
          <w:rFonts w:ascii="仿宋" w:hAnsi="仿宋" w:eastAsia="仿宋" w:cs="仿宋"/>
          <w:b/>
          <w:sz w:val="21"/>
          <w:szCs w:val="21"/>
        </w:rPr>
      </w:pPr>
      <w:r>
        <w:rPr>
          <w:rFonts w:hint="eastAsia" w:ascii="仿宋" w:hAnsi="仿宋" w:eastAsia="仿宋" w:cs="仿宋"/>
          <w:b/>
          <w:sz w:val="21"/>
          <w:szCs w:val="21"/>
        </w:rPr>
        <w:t>（一）拟投入本项目的服务团队人员汇总表</w:t>
      </w:r>
    </w:p>
    <w:tbl>
      <w:tblPr>
        <w:tblStyle w:val="45"/>
        <w:tblW w:w="0" w:type="auto"/>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544"/>
        <w:gridCol w:w="1229"/>
        <w:gridCol w:w="3330"/>
        <w:gridCol w:w="1391"/>
        <w:gridCol w:w="1526"/>
        <w:gridCol w:w="1035"/>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422" w:hRule="atLeast"/>
        </w:trPr>
        <w:tc>
          <w:tcPr>
            <w:tcW w:w="544" w:type="dxa"/>
            <w:vAlign w:val="center"/>
          </w:tcPr>
          <w:p>
            <w:pPr>
              <w:autoSpaceDE w:val="0"/>
              <w:autoSpaceDN w:val="0"/>
              <w:adjustRightInd w:val="0"/>
              <w:jc w:val="center"/>
              <w:rPr>
                <w:rFonts w:ascii="仿宋" w:hAnsi="仿宋" w:eastAsia="仿宋" w:cs="仿宋"/>
                <w:b/>
                <w:kern w:val="0"/>
                <w:sz w:val="21"/>
                <w:szCs w:val="21"/>
              </w:rPr>
            </w:pPr>
            <w:r>
              <w:rPr>
                <w:rFonts w:hint="eastAsia" w:ascii="仿宋" w:hAnsi="仿宋" w:eastAsia="仿宋" w:cs="仿宋"/>
                <w:b/>
                <w:kern w:val="0"/>
                <w:sz w:val="21"/>
                <w:szCs w:val="21"/>
              </w:rPr>
              <w:t>序号</w:t>
            </w:r>
          </w:p>
        </w:tc>
        <w:tc>
          <w:tcPr>
            <w:tcW w:w="1229" w:type="dxa"/>
            <w:vAlign w:val="center"/>
          </w:tcPr>
          <w:p>
            <w:pPr>
              <w:autoSpaceDE w:val="0"/>
              <w:autoSpaceDN w:val="0"/>
              <w:adjustRightInd w:val="0"/>
              <w:jc w:val="center"/>
              <w:rPr>
                <w:rFonts w:ascii="仿宋" w:hAnsi="仿宋" w:eastAsia="仿宋" w:cs="仿宋"/>
                <w:b/>
                <w:kern w:val="0"/>
                <w:sz w:val="21"/>
                <w:szCs w:val="21"/>
              </w:rPr>
            </w:pPr>
            <w:r>
              <w:rPr>
                <w:rFonts w:hint="eastAsia" w:ascii="仿宋" w:hAnsi="仿宋" w:eastAsia="仿宋" w:cs="仿宋"/>
                <w:b/>
                <w:kern w:val="0"/>
                <w:sz w:val="21"/>
                <w:szCs w:val="21"/>
              </w:rPr>
              <w:t>姓名</w:t>
            </w:r>
          </w:p>
        </w:tc>
        <w:tc>
          <w:tcPr>
            <w:tcW w:w="3330" w:type="dxa"/>
            <w:vAlign w:val="center"/>
          </w:tcPr>
          <w:p>
            <w:pPr>
              <w:autoSpaceDE w:val="0"/>
              <w:autoSpaceDN w:val="0"/>
              <w:adjustRightInd w:val="0"/>
              <w:jc w:val="center"/>
              <w:rPr>
                <w:rFonts w:ascii="仿宋" w:hAnsi="仿宋" w:eastAsia="仿宋" w:cs="仿宋"/>
                <w:b/>
                <w:kern w:val="0"/>
                <w:sz w:val="21"/>
                <w:szCs w:val="21"/>
              </w:rPr>
            </w:pPr>
            <w:r>
              <w:rPr>
                <w:rFonts w:hint="eastAsia" w:ascii="仿宋" w:hAnsi="仿宋" w:eastAsia="仿宋" w:cs="仿宋"/>
                <w:b/>
                <w:kern w:val="0"/>
                <w:sz w:val="21"/>
                <w:szCs w:val="21"/>
              </w:rPr>
              <w:t>职称及相关专业认证（或执业资格）情况</w:t>
            </w:r>
          </w:p>
        </w:tc>
        <w:tc>
          <w:tcPr>
            <w:tcW w:w="1391" w:type="dxa"/>
            <w:vAlign w:val="center"/>
          </w:tcPr>
          <w:p>
            <w:pPr>
              <w:autoSpaceDE w:val="0"/>
              <w:autoSpaceDN w:val="0"/>
              <w:adjustRightInd w:val="0"/>
              <w:jc w:val="center"/>
              <w:rPr>
                <w:rFonts w:ascii="仿宋" w:hAnsi="仿宋" w:eastAsia="仿宋" w:cs="仿宋"/>
                <w:b/>
                <w:kern w:val="0"/>
                <w:sz w:val="21"/>
                <w:szCs w:val="21"/>
              </w:rPr>
            </w:pPr>
            <w:r>
              <w:rPr>
                <w:rFonts w:hint="eastAsia" w:ascii="仿宋" w:hAnsi="仿宋" w:eastAsia="仿宋" w:cs="仿宋"/>
                <w:b/>
                <w:kern w:val="0"/>
                <w:sz w:val="21"/>
                <w:szCs w:val="21"/>
              </w:rPr>
              <w:t>从业年限</w:t>
            </w:r>
          </w:p>
        </w:tc>
        <w:tc>
          <w:tcPr>
            <w:tcW w:w="1526" w:type="dxa"/>
            <w:vAlign w:val="center"/>
          </w:tcPr>
          <w:p>
            <w:pPr>
              <w:autoSpaceDE w:val="0"/>
              <w:autoSpaceDN w:val="0"/>
              <w:adjustRightInd w:val="0"/>
              <w:jc w:val="center"/>
              <w:rPr>
                <w:rFonts w:ascii="仿宋" w:hAnsi="仿宋" w:eastAsia="仿宋" w:cs="仿宋"/>
                <w:b/>
                <w:kern w:val="0"/>
                <w:sz w:val="21"/>
                <w:szCs w:val="21"/>
              </w:rPr>
            </w:pPr>
            <w:r>
              <w:rPr>
                <w:rFonts w:hint="eastAsia" w:ascii="仿宋" w:hAnsi="仿宋" w:eastAsia="仿宋" w:cs="仿宋"/>
                <w:b/>
                <w:kern w:val="0"/>
                <w:sz w:val="21"/>
                <w:szCs w:val="21"/>
              </w:rPr>
              <w:t>在本项目中拟担任职务</w:t>
            </w:r>
          </w:p>
        </w:tc>
        <w:tc>
          <w:tcPr>
            <w:tcW w:w="1032" w:type="dxa"/>
            <w:vAlign w:val="center"/>
          </w:tcPr>
          <w:p>
            <w:pPr>
              <w:autoSpaceDE w:val="0"/>
              <w:autoSpaceDN w:val="0"/>
              <w:adjustRightInd w:val="0"/>
              <w:jc w:val="center"/>
              <w:rPr>
                <w:rFonts w:ascii="仿宋" w:hAnsi="仿宋" w:eastAsia="仿宋" w:cs="仿宋"/>
                <w:b/>
                <w:kern w:val="0"/>
                <w:sz w:val="21"/>
                <w:szCs w:val="21"/>
              </w:rPr>
            </w:pPr>
            <w:r>
              <w:rPr>
                <w:rFonts w:hint="eastAsia" w:ascii="仿宋" w:hAnsi="仿宋" w:eastAsia="仿宋" w:cs="仿宋"/>
                <w:b/>
                <w:kern w:val="0"/>
                <w:sz w:val="21"/>
                <w:szCs w:val="21"/>
              </w:rPr>
              <w:t>备注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544" w:type="dxa"/>
            <w:vAlign w:val="center"/>
          </w:tcPr>
          <w:p>
            <w:pPr>
              <w:autoSpaceDE w:val="0"/>
              <w:autoSpaceDN w:val="0"/>
              <w:adjustRightInd w:val="0"/>
              <w:jc w:val="center"/>
              <w:rPr>
                <w:rFonts w:ascii="仿宋" w:hAnsi="仿宋" w:eastAsia="仿宋" w:cs="仿宋"/>
                <w:kern w:val="0"/>
                <w:sz w:val="21"/>
                <w:szCs w:val="21"/>
              </w:rPr>
            </w:pPr>
            <w:r>
              <w:rPr>
                <w:rFonts w:hint="eastAsia" w:ascii="仿宋" w:hAnsi="仿宋" w:eastAsia="仿宋" w:cs="仿宋"/>
                <w:kern w:val="0"/>
                <w:sz w:val="21"/>
                <w:szCs w:val="21"/>
              </w:rPr>
              <w:t>1</w:t>
            </w:r>
          </w:p>
        </w:tc>
        <w:tc>
          <w:tcPr>
            <w:tcW w:w="1229" w:type="dxa"/>
            <w:vAlign w:val="center"/>
          </w:tcPr>
          <w:p>
            <w:pPr>
              <w:autoSpaceDE w:val="0"/>
              <w:autoSpaceDN w:val="0"/>
              <w:adjustRightInd w:val="0"/>
              <w:rPr>
                <w:rFonts w:ascii="仿宋" w:hAnsi="仿宋" w:eastAsia="仿宋" w:cs="仿宋"/>
                <w:kern w:val="0"/>
                <w:sz w:val="21"/>
                <w:szCs w:val="21"/>
              </w:rPr>
            </w:pPr>
          </w:p>
        </w:tc>
        <w:tc>
          <w:tcPr>
            <w:tcW w:w="3330" w:type="dxa"/>
            <w:vAlign w:val="center"/>
          </w:tcPr>
          <w:p>
            <w:pPr>
              <w:autoSpaceDE w:val="0"/>
              <w:autoSpaceDN w:val="0"/>
              <w:adjustRightInd w:val="0"/>
              <w:rPr>
                <w:rFonts w:ascii="仿宋" w:hAnsi="仿宋" w:eastAsia="仿宋" w:cs="仿宋"/>
                <w:kern w:val="0"/>
                <w:sz w:val="21"/>
                <w:szCs w:val="21"/>
              </w:rPr>
            </w:pPr>
          </w:p>
        </w:tc>
        <w:tc>
          <w:tcPr>
            <w:tcW w:w="1391" w:type="dxa"/>
            <w:vAlign w:val="center"/>
          </w:tcPr>
          <w:p>
            <w:pPr>
              <w:autoSpaceDE w:val="0"/>
              <w:autoSpaceDN w:val="0"/>
              <w:adjustRightInd w:val="0"/>
              <w:rPr>
                <w:rFonts w:ascii="仿宋" w:hAnsi="仿宋" w:eastAsia="仿宋" w:cs="仿宋"/>
                <w:kern w:val="0"/>
                <w:sz w:val="21"/>
                <w:szCs w:val="21"/>
              </w:rPr>
            </w:pPr>
          </w:p>
        </w:tc>
        <w:tc>
          <w:tcPr>
            <w:tcW w:w="1526" w:type="dxa"/>
            <w:vAlign w:val="center"/>
          </w:tcPr>
          <w:p>
            <w:pPr>
              <w:autoSpaceDE w:val="0"/>
              <w:autoSpaceDN w:val="0"/>
              <w:adjustRightInd w:val="0"/>
              <w:jc w:val="center"/>
              <w:rPr>
                <w:rFonts w:ascii="仿宋" w:hAnsi="仿宋" w:eastAsia="仿宋" w:cs="仿宋"/>
                <w:kern w:val="0"/>
                <w:sz w:val="21"/>
                <w:szCs w:val="21"/>
              </w:rPr>
            </w:pPr>
            <w:r>
              <w:rPr>
                <w:rFonts w:hint="eastAsia" w:ascii="仿宋" w:hAnsi="仿宋" w:eastAsia="仿宋" w:cs="仿宋"/>
                <w:kern w:val="0"/>
                <w:sz w:val="21"/>
                <w:szCs w:val="21"/>
              </w:rPr>
              <w:t>项目负责人</w:t>
            </w:r>
          </w:p>
        </w:tc>
        <w:tc>
          <w:tcPr>
            <w:tcW w:w="1032" w:type="dxa"/>
            <w:vAlign w:val="center"/>
          </w:tcPr>
          <w:p>
            <w:pPr>
              <w:autoSpaceDE w:val="0"/>
              <w:autoSpaceDN w:val="0"/>
              <w:adjustRightInd w:val="0"/>
              <w:rPr>
                <w:rFonts w:ascii="仿宋" w:hAnsi="仿宋" w:eastAsia="仿宋" w:cs="仿宋"/>
                <w:kern w:val="0"/>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544" w:type="dxa"/>
            <w:vAlign w:val="center"/>
          </w:tcPr>
          <w:p>
            <w:pPr>
              <w:autoSpaceDE w:val="0"/>
              <w:autoSpaceDN w:val="0"/>
              <w:adjustRightInd w:val="0"/>
              <w:jc w:val="center"/>
              <w:rPr>
                <w:rFonts w:ascii="仿宋" w:hAnsi="仿宋" w:eastAsia="仿宋" w:cs="仿宋"/>
                <w:kern w:val="0"/>
                <w:sz w:val="21"/>
                <w:szCs w:val="21"/>
              </w:rPr>
            </w:pPr>
            <w:r>
              <w:rPr>
                <w:rFonts w:hint="eastAsia" w:ascii="仿宋" w:hAnsi="仿宋" w:eastAsia="仿宋" w:cs="仿宋"/>
                <w:kern w:val="0"/>
                <w:sz w:val="21"/>
                <w:szCs w:val="21"/>
              </w:rPr>
              <w:t>2</w:t>
            </w:r>
          </w:p>
        </w:tc>
        <w:tc>
          <w:tcPr>
            <w:tcW w:w="1229" w:type="dxa"/>
            <w:vAlign w:val="center"/>
          </w:tcPr>
          <w:p>
            <w:pPr>
              <w:autoSpaceDE w:val="0"/>
              <w:autoSpaceDN w:val="0"/>
              <w:adjustRightInd w:val="0"/>
              <w:rPr>
                <w:rFonts w:ascii="仿宋" w:hAnsi="仿宋" w:eastAsia="仿宋" w:cs="仿宋"/>
                <w:kern w:val="0"/>
                <w:sz w:val="21"/>
                <w:szCs w:val="21"/>
              </w:rPr>
            </w:pPr>
          </w:p>
        </w:tc>
        <w:tc>
          <w:tcPr>
            <w:tcW w:w="3330" w:type="dxa"/>
            <w:vAlign w:val="center"/>
          </w:tcPr>
          <w:p>
            <w:pPr>
              <w:autoSpaceDE w:val="0"/>
              <w:autoSpaceDN w:val="0"/>
              <w:adjustRightInd w:val="0"/>
              <w:rPr>
                <w:rFonts w:ascii="仿宋" w:hAnsi="仿宋" w:eastAsia="仿宋" w:cs="仿宋"/>
                <w:kern w:val="0"/>
                <w:sz w:val="21"/>
                <w:szCs w:val="21"/>
              </w:rPr>
            </w:pPr>
          </w:p>
        </w:tc>
        <w:tc>
          <w:tcPr>
            <w:tcW w:w="1391" w:type="dxa"/>
            <w:vAlign w:val="center"/>
          </w:tcPr>
          <w:p>
            <w:pPr>
              <w:autoSpaceDE w:val="0"/>
              <w:autoSpaceDN w:val="0"/>
              <w:adjustRightInd w:val="0"/>
              <w:rPr>
                <w:rFonts w:ascii="仿宋" w:hAnsi="仿宋" w:eastAsia="仿宋" w:cs="仿宋"/>
                <w:kern w:val="0"/>
                <w:sz w:val="21"/>
                <w:szCs w:val="21"/>
              </w:rPr>
            </w:pPr>
          </w:p>
        </w:tc>
        <w:tc>
          <w:tcPr>
            <w:tcW w:w="1526" w:type="dxa"/>
            <w:vAlign w:val="center"/>
          </w:tcPr>
          <w:p>
            <w:pPr>
              <w:autoSpaceDE w:val="0"/>
              <w:autoSpaceDN w:val="0"/>
              <w:adjustRightInd w:val="0"/>
              <w:rPr>
                <w:rFonts w:ascii="仿宋" w:hAnsi="仿宋" w:eastAsia="仿宋" w:cs="仿宋"/>
                <w:kern w:val="0"/>
                <w:sz w:val="21"/>
                <w:szCs w:val="21"/>
              </w:rPr>
            </w:pPr>
          </w:p>
        </w:tc>
        <w:tc>
          <w:tcPr>
            <w:tcW w:w="1032" w:type="dxa"/>
            <w:vAlign w:val="center"/>
          </w:tcPr>
          <w:p>
            <w:pPr>
              <w:autoSpaceDE w:val="0"/>
              <w:autoSpaceDN w:val="0"/>
              <w:adjustRightInd w:val="0"/>
              <w:rPr>
                <w:rFonts w:ascii="仿宋" w:hAnsi="仿宋" w:eastAsia="仿宋" w:cs="仿宋"/>
                <w:kern w:val="0"/>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544" w:type="dxa"/>
            <w:vAlign w:val="center"/>
          </w:tcPr>
          <w:p>
            <w:pPr>
              <w:autoSpaceDE w:val="0"/>
              <w:autoSpaceDN w:val="0"/>
              <w:adjustRightInd w:val="0"/>
              <w:jc w:val="center"/>
              <w:rPr>
                <w:rFonts w:ascii="仿宋" w:hAnsi="仿宋" w:eastAsia="仿宋" w:cs="仿宋"/>
                <w:kern w:val="0"/>
                <w:sz w:val="21"/>
                <w:szCs w:val="21"/>
              </w:rPr>
            </w:pPr>
            <w:r>
              <w:rPr>
                <w:rFonts w:hint="eastAsia" w:ascii="仿宋" w:hAnsi="仿宋" w:eastAsia="仿宋" w:cs="仿宋"/>
                <w:kern w:val="0"/>
                <w:sz w:val="21"/>
                <w:szCs w:val="21"/>
              </w:rPr>
              <w:t>3</w:t>
            </w:r>
          </w:p>
        </w:tc>
        <w:tc>
          <w:tcPr>
            <w:tcW w:w="1229" w:type="dxa"/>
            <w:vAlign w:val="center"/>
          </w:tcPr>
          <w:p>
            <w:pPr>
              <w:autoSpaceDE w:val="0"/>
              <w:autoSpaceDN w:val="0"/>
              <w:adjustRightInd w:val="0"/>
              <w:rPr>
                <w:rFonts w:ascii="仿宋" w:hAnsi="仿宋" w:eastAsia="仿宋" w:cs="仿宋"/>
                <w:kern w:val="0"/>
                <w:sz w:val="21"/>
                <w:szCs w:val="21"/>
              </w:rPr>
            </w:pPr>
          </w:p>
        </w:tc>
        <w:tc>
          <w:tcPr>
            <w:tcW w:w="3330" w:type="dxa"/>
            <w:vAlign w:val="center"/>
          </w:tcPr>
          <w:p>
            <w:pPr>
              <w:autoSpaceDE w:val="0"/>
              <w:autoSpaceDN w:val="0"/>
              <w:adjustRightInd w:val="0"/>
              <w:rPr>
                <w:rFonts w:ascii="仿宋" w:hAnsi="仿宋" w:eastAsia="仿宋" w:cs="仿宋"/>
                <w:kern w:val="0"/>
                <w:sz w:val="21"/>
                <w:szCs w:val="21"/>
              </w:rPr>
            </w:pPr>
          </w:p>
        </w:tc>
        <w:tc>
          <w:tcPr>
            <w:tcW w:w="1391" w:type="dxa"/>
            <w:vAlign w:val="center"/>
          </w:tcPr>
          <w:p>
            <w:pPr>
              <w:autoSpaceDE w:val="0"/>
              <w:autoSpaceDN w:val="0"/>
              <w:adjustRightInd w:val="0"/>
              <w:rPr>
                <w:rFonts w:ascii="仿宋" w:hAnsi="仿宋" w:eastAsia="仿宋" w:cs="仿宋"/>
                <w:kern w:val="0"/>
                <w:sz w:val="21"/>
                <w:szCs w:val="21"/>
              </w:rPr>
            </w:pPr>
          </w:p>
        </w:tc>
        <w:tc>
          <w:tcPr>
            <w:tcW w:w="1526" w:type="dxa"/>
            <w:vAlign w:val="center"/>
          </w:tcPr>
          <w:p>
            <w:pPr>
              <w:autoSpaceDE w:val="0"/>
              <w:autoSpaceDN w:val="0"/>
              <w:adjustRightInd w:val="0"/>
              <w:rPr>
                <w:rFonts w:ascii="仿宋" w:hAnsi="仿宋" w:eastAsia="仿宋" w:cs="仿宋"/>
                <w:kern w:val="0"/>
                <w:sz w:val="21"/>
                <w:szCs w:val="21"/>
              </w:rPr>
            </w:pPr>
          </w:p>
        </w:tc>
        <w:tc>
          <w:tcPr>
            <w:tcW w:w="1032" w:type="dxa"/>
            <w:vAlign w:val="center"/>
          </w:tcPr>
          <w:p>
            <w:pPr>
              <w:autoSpaceDE w:val="0"/>
              <w:autoSpaceDN w:val="0"/>
              <w:adjustRightInd w:val="0"/>
              <w:rPr>
                <w:rFonts w:ascii="仿宋" w:hAnsi="仿宋" w:eastAsia="仿宋" w:cs="仿宋"/>
                <w:kern w:val="0"/>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544" w:type="dxa"/>
            <w:vAlign w:val="center"/>
          </w:tcPr>
          <w:p>
            <w:pPr>
              <w:autoSpaceDE w:val="0"/>
              <w:autoSpaceDN w:val="0"/>
              <w:adjustRightInd w:val="0"/>
              <w:jc w:val="center"/>
              <w:rPr>
                <w:rFonts w:ascii="仿宋" w:hAnsi="仿宋" w:eastAsia="仿宋" w:cs="仿宋"/>
                <w:kern w:val="0"/>
                <w:sz w:val="21"/>
                <w:szCs w:val="21"/>
              </w:rPr>
            </w:pPr>
            <w:r>
              <w:rPr>
                <w:rFonts w:hint="eastAsia" w:ascii="仿宋" w:hAnsi="仿宋" w:eastAsia="仿宋" w:cs="仿宋"/>
                <w:kern w:val="0"/>
                <w:sz w:val="21"/>
                <w:szCs w:val="21"/>
              </w:rPr>
              <w:t>…</w:t>
            </w:r>
          </w:p>
        </w:tc>
        <w:tc>
          <w:tcPr>
            <w:tcW w:w="1229" w:type="dxa"/>
            <w:vAlign w:val="center"/>
          </w:tcPr>
          <w:p>
            <w:pPr>
              <w:autoSpaceDE w:val="0"/>
              <w:autoSpaceDN w:val="0"/>
              <w:adjustRightInd w:val="0"/>
              <w:rPr>
                <w:rFonts w:ascii="仿宋" w:hAnsi="仿宋" w:eastAsia="仿宋" w:cs="仿宋"/>
                <w:kern w:val="0"/>
                <w:sz w:val="21"/>
                <w:szCs w:val="21"/>
              </w:rPr>
            </w:pPr>
          </w:p>
        </w:tc>
        <w:tc>
          <w:tcPr>
            <w:tcW w:w="3330" w:type="dxa"/>
            <w:vAlign w:val="center"/>
          </w:tcPr>
          <w:p>
            <w:pPr>
              <w:autoSpaceDE w:val="0"/>
              <w:autoSpaceDN w:val="0"/>
              <w:adjustRightInd w:val="0"/>
              <w:rPr>
                <w:rFonts w:ascii="仿宋" w:hAnsi="仿宋" w:eastAsia="仿宋" w:cs="仿宋"/>
                <w:kern w:val="0"/>
                <w:sz w:val="21"/>
                <w:szCs w:val="21"/>
              </w:rPr>
            </w:pPr>
          </w:p>
        </w:tc>
        <w:tc>
          <w:tcPr>
            <w:tcW w:w="1391" w:type="dxa"/>
            <w:vAlign w:val="center"/>
          </w:tcPr>
          <w:p>
            <w:pPr>
              <w:autoSpaceDE w:val="0"/>
              <w:autoSpaceDN w:val="0"/>
              <w:adjustRightInd w:val="0"/>
              <w:rPr>
                <w:rFonts w:ascii="仿宋" w:hAnsi="仿宋" w:eastAsia="仿宋" w:cs="仿宋"/>
                <w:kern w:val="0"/>
                <w:sz w:val="21"/>
                <w:szCs w:val="21"/>
              </w:rPr>
            </w:pPr>
          </w:p>
        </w:tc>
        <w:tc>
          <w:tcPr>
            <w:tcW w:w="1526" w:type="dxa"/>
            <w:vAlign w:val="center"/>
          </w:tcPr>
          <w:p>
            <w:pPr>
              <w:autoSpaceDE w:val="0"/>
              <w:autoSpaceDN w:val="0"/>
              <w:adjustRightInd w:val="0"/>
              <w:rPr>
                <w:rFonts w:ascii="仿宋" w:hAnsi="仿宋" w:eastAsia="仿宋" w:cs="仿宋"/>
                <w:kern w:val="0"/>
                <w:sz w:val="21"/>
                <w:szCs w:val="21"/>
              </w:rPr>
            </w:pPr>
          </w:p>
        </w:tc>
        <w:tc>
          <w:tcPr>
            <w:tcW w:w="1032" w:type="dxa"/>
            <w:vAlign w:val="center"/>
          </w:tcPr>
          <w:p>
            <w:pPr>
              <w:autoSpaceDE w:val="0"/>
              <w:autoSpaceDN w:val="0"/>
              <w:adjustRightInd w:val="0"/>
              <w:rPr>
                <w:rFonts w:ascii="仿宋" w:hAnsi="仿宋" w:eastAsia="仿宋" w:cs="仿宋"/>
                <w:kern w:val="0"/>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9055" w:type="dxa"/>
            <w:gridSpan w:val="6"/>
            <w:vAlign w:val="center"/>
          </w:tcPr>
          <w:p>
            <w:pPr>
              <w:autoSpaceDE w:val="0"/>
              <w:autoSpaceDN w:val="0"/>
              <w:adjustRightInd w:val="0"/>
              <w:rPr>
                <w:rFonts w:ascii="仿宋" w:hAnsi="仿宋" w:eastAsia="仿宋" w:cs="仿宋"/>
                <w:b/>
                <w:kern w:val="0"/>
                <w:sz w:val="21"/>
                <w:szCs w:val="21"/>
              </w:rPr>
            </w:pPr>
            <w:r>
              <w:rPr>
                <w:rFonts w:hint="eastAsia" w:ascii="仿宋" w:hAnsi="仿宋" w:eastAsia="仿宋" w:cs="仿宋"/>
                <w:b/>
                <w:kern w:val="0"/>
                <w:sz w:val="21"/>
                <w:szCs w:val="21"/>
              </w:rPr>
              <w:t>其他说明：（如有）</w:t>
            </w:r>
          </w:p>
        </w:tc>
      </w:tr>
    </w:tbl>
    <w:p>
      <w:pPr>
        <w:adjustRightInd w:val="0"/>
        <w:snapToGrid w:val="0"/>
        <w:spacing w:line="360" w:lineRule="auto"/>
        <w:rPr>
          <w:rFonts w:ascii="仿宋" w:hAnsi="仿宋" w:eastAsia="仿宋" w:cs="仿宋"/>
          <w:sz w:val="21"/>
          <w:szCs w:val="21"/>
        </w:rPr>
      </w:pPr>
      <w:r>
        <w:rPr>
          <w:rFonts w:hint="eastAsia" w:ascii="仿宋" w:hAnsi="仿宋" w:eastAsia="仿宋" w:cs="仿宋"/>
          <w:b/>
          <w:kern w:val="0"/>
          <w:sz w:val="21"/>
          <w:szCs w:val="21"/>
        </w:rPr>
        <w:t>注：本表后附对应的人员详细情况表。</w:t>
      </w:r>
    </w:p>
    <w:p>
      <w:pPr>
        <w:adjustRightInd w:val="0"/>
        <w:snapToGrid w:val="0"/>
        <w:spacing w:line="360" w:lineRule="auto"/>
        <w:jc w:val="center"/>
        <w:rPr>
          <w:rFonts w:ascii="仿宋" w:hAnsi="仿宋" w:eastAsia="仿宋" w:cs="仿宋"/>
          <w:b/>
          <w:sz w:val="21"/>
          <w:szCs w:val="21"/>
        </w:rPr>
      </w:pPr>
    </w:p>
    <w:p>
      <w:pPr>
        <w:pStyle w:val="4"/>
        <w:ind w:firstLine="602"/>
        <w:rPr>
          <w:rFonts w:ascii="仿宋" w:hAnsi="仿宋" w:eastAsia="仿宋" w:cs="仿宋"/>
        </w:rPr>
      </w:pPr>
      <w:r>
        <w:rPr>
          <w:rFonts w:hint="eastAsia" w:ascii="仿宋" w:hAnsi="仿宋" w:eastAsia="仿宋" w:cs="仿宋"/>
          <w:sz w:val="30"/>
          <w:szCs w:val="30"/>
        </w:rPr>
        <w:br w:type="page"/>
      </w:r>
      <w:bookmarkStart w:id="78" w:name="_Toc80653487"/>
      <w:r>
        <w:rPr>
          <w:rFonts w:hint="eastAsia" w:ascii="仿宋" w:hAnsi="仿宋" w:eastAsia="仿宋" w:cs="仿宋"/>
        </w:rPr>
        <w:t>格式七：报价一览表</w:t>
      </w:r>
      <w:bookmarkEnd w:id="68"/>
      <w:bookmarkEnd w:id="69"/>
      <w:bookmarkEnd w:id="70"/>
      <w:bookmarkEnd w:id="71"/>
      <w:bookmarkEnd w:id="72"/>
      <w:bookmarkEnd w:id="78"/>
    </w:p>
    <w:p>
      <w:pPr>
        <w:adjustRightInd w:val="0"/>
        <w:snapToGrid w:val="0"/>
        <w:spacing w:line="360" w:lineRule="auto"/>
        <w:rPr>
          <w:rFonts w:ascii="仿宋" w:hAnsi="仿宋" w:eastAsia="仿宋" w:cs="仿宋"/>
          <w:sz w:val="21"/>
          <w:szCs w:val="21"/>
        </w:rPr>
      </w:pPr>
      <w:r>
        <w:rPr>
          <w:rFonts w:hint="eastAsia" w:ascii="仿宋" w:hAnsi="仿宋" w:eastAsia="仿宋" w:cs="仿宋"/>
          <w:sz w:val="21"/>
          <w:szCs w:val="21"/>
        </w:rPr>
        <w:t>中国共产主义青年团浙江省团校：</w:t>
      </w:r>
    </w:p>
    <w:p>
      <w:pPr>
        <w:spacing w:before="24" w:beforeLines="10" w:line="360" w:lineRule="auto"/>
        <w:ind w:firstLine="420" w:firstLineChars="200"/>
        <w:rPr>
          <w:rFonts w:ascii="仿宋" w:hAnsi="仿宋" w:eastAsia="仿宋" w:cs="仿宋"/>
          <w:kern w:val="0"/>
          <w:sz w:val="21"/>
          <w:szCs w:val="21"/>
          <w:lang w:val="zh-CN"/>
        </w:rPr>
      </w:pPr>
      <w:r>
        <w:rPr>
          <w:rFonts w:hint="eastAsia" w:ascii="仿宋" w:hAnsi="仿宋" w:eastAsia="仿宋" w:cs="仿宋"/>
          <w:kern w:val="0"/>
          <w:sz w:val="21"/>
          <w:szCs w:val="21"/>
          <w:lang w:val="zh-CN"/>
        </w:rPr>
        <w:t>按贵方谈判文件要求，如你方接受本谈判响应文件，我方承诺按照如下报价一览表的价格完成</w:t>
      </w:r>
      <w:r>
        <w:rPr>
          <w:rFonts w:hint="eastAsia" w:ascii="仿宋" w:hAnsi="仿宋" w:eastAsia="仿宋" w:cs="仿宋"/>
          <w:sz w:val="21"/>
          <w:szCs w:val="21"/>
        </w:rPr>
        <w:t>中国共产主义青年团浙江省团校学员宿舍保洁管理委托服务</w:t>
      </w:r>
      <w:r>
        <w:rPr>
          <w:rFonts w:hint="eastAsia" w:ascii="仿宋" w:hAnsi="仿宋" w:eastAsia="仿宋" w:cs="仿宋"/>
          <w:kern w:val="0"/>
          <w:sz w:val="21"/>
          <w:szCs w:val="21"/>
          <w:lang w:val="zh-CN"/>
        </w:rPr>
        <w:t>的实施。</w:t>
      </w:r>
    </w:p>
    <w:tbl>
      <w:tblPr>
        <w:tblStyle w:val="45"/>
        <w:tblW w:w="4620" w:type="pct"/>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5"/>
        <w:gridCol w:w="3040"/>
        <w:gridCol w:w="1628"/>
        <w:gridCol w:w="1812"/>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354" w:type="pct"/>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 w:hAnsi="仿宋" w:eastAsia="仿宋" w:cs="仿宋"/>
                <w:b/>
                <w:sz w:val="21"/>
                <w:szCs w:val="21"/>
              </w:rPr>
            </w:pPr>
            <w:r>
              <w:rPr>
                <w:rFonts w:hint="eastAsia" w:ascii="仿宋" w:hAnsi="仿宋" w:eastAsia="仿宋" w:cs="仿宋"/>
                <w:b/>
                <w:sz w:val="21"/>
                <w:szCs w:val="21"/>
              </w:rPr>
              <w:t>序号</w:t>
            </w:r>
          </w:p>
        </w:tc>
        <w:tc>
          <w:tcPr>
            <w:tcW w:w="1780" w:type="pct"/>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 w:hAnsi="仿宋" w:eastAsia="仿宋" w:cs="仿宋"/>
                <w:b/>
                <w:sz w:val="21"/>
                <w:szCs w:val="21"/>
              </w:rPr>
            </w:pPr>
            <w:r>
              <w:rPr>
                <w:rFonts w:hint="eastAsia" w:ascii="仿宋" w:hAnsi="仿宋" w:eastAsia="仿宋" w:cs="仿宋"/>
                <w:b/>
                <w:sz w:val="21"/>
                <w:szCs w:val="21"/>
              </w:rPr>
              <w:t>项目名称</w:t>
            </w:r>
          </w:p>
        </w:tc>
        <w:tc>
          <w:tcPr>
            <w:tcW w:w="953" w:type="pct"/>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 w:hAnsi="仿宋" w:eastAsia="仿宋" w:cs="仿宋"/>
                <w:b/>
                <w:sz w:val="21"/>
                <w:szCs w:val="21"/>
              </w:rPr>
            </w:pPr>
            <w:r>
              <w:rPr>
                <w:rFonts w:hint="eastAsia" w:ascii="仿宋" w:hAnsi="仿宋" w:eastAsia="仿宋" w:cs="仿宋"/>
                <w:b/>
                <w:sz w:val="21"/>
                <w:szCs w:val="21"/>
              </w:rPr>
              <w:t>服务期</w:t>
            </w:r>
          </w:p>
        </w:tc>
        <w:tc>
          <w:tcPr>
            <w:tcW w:w="1061" w:type="pct"/>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 w:hAnsi="仿宋" w:eastAsia="仿宋" w:cs="仿宋"/>
                <w:b/>
                <w:sz w:val="21"/>
                <w:szCs w:val="21"/>
              </w:rPr>
            </w:pPr>
            <w:r>
              <w:rPr>
                <w:rFonts w:hint="eastAsia" w:ascii="仿宋" w:hAnsi="仿宋" w:eastAsia="仿宋" w:cs="仿宋"/>
                <w:b/>
                <w:sz w:val="21"/>
                <w:szCs w:val="21"/>
              </w:rPr>
              <w:t>报价（万元）</w:t>
            </w:r>
          </w:p>
        </w:tc>
        <w:tc>
          <w:tcPr>
            <w:tcW w:w="849" w:type="pct"/>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 w:hAnsi="仿宋" w:eastAsia="仿宋" w:cs="仿宋"/>
                <w:b/>
                <w:sz w:val="21"/>
                <w:szCs w:val="21"/>
              </w:rPr>
            </w:pPr>
            <w:r>
              <w:rPr>
                <w:rFonts w:hint="eastAsia" w:ascii="仿宋" w:hAnsi="仿宋" w:eastAsia="仿宋" w:cs="仿宋"/>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354" w:type="pct"/>
            <w:tcBorders>
              <w:top w:val="single" w:color="auto" w:sz="4" w:space="0"/>
              <w:left w:val="single" w:color="auto" w:sz="4" w:space="0"/>
              <w:right w:val="single" w:color="auto" w:sz="4" w:space="0"/>
            </w:tcBorders>
            <w:vAlign w:val="center"/>
          </w:tcPr>
          <w:p>
            <w:pPr>
              <w:spacing w:before="120" w:beforeLines="50"/>
              <w:jc w:val="center"/>
              <w:rPr>
                <w:rFonts w:ascii="仿宋" w:hAnsi="仿宋" w:eastAsia="仿宋" w:cs="仿宋"/>
                <w:sz w:val="21"/>
                <w:szCs w:val="21"/>
              </w:rPr>
            </w:pPr>
            <w:r>
              <w:rPr>
                <w:rFonts w:hint="eastAsia" w:ascii="仿宋" w:hAnsi="仿宋" w:eastAsia="仿宋" w:cs="仿宋"/>
                <w:sz w:val="21"/>
                <w:szCs w:val="21"/>
              </w:rPr>
              <w:t>1</w:t>
            </w:r>
          </w:p>
        </w:tc>
        <w:tc>
          <w:tcPr>
            <w:tcW w:w="1780" w:type="pct"/>
            <w:tcBorders>
              <w:top w:val="single" w:color="auto" w:sz="4" w:space="0"/>
              <w:left w:val="single" w:color="auto" w:sz="4" w:space="0"/>
              <w:right w:val="single" w:color="auto" w:sz="4" w:space="0"/>
            </w:tcBorders>
            <w:vAlign w:val="center"/>
          </w:tcPr>
          <w:p>
            <w:pPr>
              <w:spacing w:before="120" w:beforeLines="50"/>
              <w:jc w:val="center"/>
              <w:rPr>
                <w:rFonts w:ascii="仿宋" w:hAnsi="仿宋" w:eastAsia="仿宋" w:cs="仿宋"/>
                <w:sz w:val="21"/>
                <w:szCs w:val="21"/>
              </w:rPr>
            </w:pPr>
            <w:r>
              <w:rPr>
                <w:rFonts w:hint="eastAsia" w:ascii="仿宋" w:hAnsi="仿宋" w:eastAsia="仿宋" w:cs="仿宋"/>
                <w:sz w:val="21"/>
                <w:szCs w:val="21"/>
              </w:rPr>
              <w:t>学员宿舍保洁管理委托服务</w:t>
            </w:r>
          </w:p>
        </w:tc>
        <w:tc>
          <w:tcPr>
            <w:tcW w:w="953" w:type="pct"/>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sz w:val="21"/>
                <w:szCs w:val="21"/>
              </w:rPr>
            </w:pPr>
            <w:r>
              <w:rPr>
                <w:rFonts w:hint="eastAsia" w:ascii="仿宋" w:hAnsi="仿宋" w:eastAsia="仿宋" w:cs="仿宋"/>
                <w:sz w:val="21"/>
                <w:szCs w:val="21"/>
              </w:rPr>
              <w:t>1年</w:t>
            </w:r>
          </w:p>
        </w:tc>
        <w:tc>
          <w:tcPr>
            <w:tcW w:w="1061" w:type="pct"/>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sz w:val="21"/>
                <w:szCs w:val="21"/>
              </w:rPr>
            </w:pPr>
          </w:p>
        </w:tc>
        <w:tc>
          <w:tcPr>
            <w:tcW w:w="849" w:type="pct"/>
            <w:tcBorders>
              <w:top w:val="single" w:color="auto" w:sz="4" w:space="0"/>
              <w:left w:val="single" w:color="auto" w:sz="4" w:space="0"/>
              <w:bottom w:val="single" w:color="auto" w:sz="4" w:space="0"/>
              <w:right w:val="single" w:color="auto" w:sz="4" w:space="0"/>
            </w:tcBorders>
            <w:vAlign w:val="center"/>
          </w:tcPr>
          <w:p>
            <w:pPr>
              <w:pStyle w:val="43"/>
              <w:ind w:firstLine="0" w:firstLineChars="0"/>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2" w:hRule="atLeast"/>
        </w:trPr>
        <w:tc>
          <w:tcPr>
            <w:tcW w:w="5000" w:type="pct"/>
            <w:gridSpan w:val="5"/>
            <w:tcBorders>
              <w:left w:val="single" w:color="auto" w:sz="4" w:space="0"/>
              <w:right w:val="single" w:color="auto" w:sz="4" w:space="0"/>
            </w:tcBorders>
          </w:tcPr>
          <w:p>
            <w:pPr>
              <w:snapToGrid w:val="0"/>
              <w:spacing w:before="120" w:beforeLines="50"/>
              <w:rPr>
                <w:rFonts w:ascii="仿宋" w:hAnsi="仿宋" w:eastAsia="仿宋" w:cs="仿宋"/>
                <w:sz w:val="21"/>
                <w:szCs w:val="21"/>
              </w:rPr>
            </w:pPr>
            <w:r>
              <w:rPr>
                <w:rFonts w:hint="eastAsia" w:ascii="仿宋" w:hAnsi="仿宋" w:eastAsia="仿宋" w:cs="仿宋"/>
                <w:sz w:val="21"/>
                <w:szCs w:val="21"/>
              </w:rPr>
              <w:t>其他承诺：</w:t>
            </w:r>
          </w:p>
        </w:tc>
      </w:tr>
    </w:tbl>
    <w:p>
      <w:pPr>
        <w:snapToGrid w:val="0"/>
        <w:spacing w:line="440" w:lineRule="exact"/>
        <w:ind w:firstLine="421" w:firstLineChars="200"/>
        <w:jc w:val="left"/>
        <w:rPr>
          <w:rFonts w:ascii="仿宋" w:hAnsi="仿宋" w:eastAsia="仿宋" w:cs="仿宋"/>
          <w:b/>
          <w:bCs/>
          <w:sz w:val="21"/>
          <w:szCs w:val="21"/>
        </w:rPr>
      </w:pPr>
      <w:r>
        <w:rPr>
          <w:rFonts w:hint="eastAsia" w:ascii="仿宋" w:hAnsi="仿宋" w:eastAsia="仿宋" w:cs="仿宋"/>
          <w:b/>
          <w:bCs/>
          <w:sz w:val="21"/>
          <w:szCs w:val="21"/>
        </w:rPr>
        <w:t xml:space="preserve">注: </w:t>
      </w:r>
    </w:p>
    <w:p>
      <w:pPr>
        <w:spacing w:line="440" w:lineRule="exact"/>
        <w:ind w:firstLine="420" w:firstLineChars="200"/>
        <w:jc w:val="left"/>
        <w:rPr>
          <w:rFonts w:ascii="仿宋" w:hAnsi="仿宋" w:eastAsia="仿宋" w:cs="仿宋"/>
          <w:sz w:val="21"/>
          <w:szCs w:val="21"/>
        </w:rPr>
      </w:pPr>
      <w:r>
        <w:rPr>
          <w:rFonts w:hint="eastAsia" w:ascii="仿宋" w:hAnsi="仿宋" w:eastAsia="仿宋" w:cs="仿宋"/>
          <w:sz w:val="21"/>
          <w:szCs w:val="21"/>
        </w:rPr>
        <w:t>1.报价一经涂改，应在涂改处加盖单位公章或者由法定代表人或其委托代理人签字或盖章，否则作无效文件处理。</w:t>
      </w:r>
    </w:p>
    <w:p>
      <w:pPr>
        <w:spacing w:line="440" w:lineRule="exact"/>
        <w:ind w:firstLine="420" w:firstLineChars="200"/>
        <w:jc w:val="left"/>
        <w:rPr>
          <w:rFonts w:ascii="仿宋" w:hAnsi="仿宋" w:eastAsia="仿宋" w:cs="仿宋"/>
          <w:sz w:val="21"/>
          <w:szCs w:val="21"/>
        </w:rPr>
      </w:pPr>
      <w:r>
        <w:rPr>
          <w:rFonts w:hint="eastAsia" w:ascii="仿宋" w:hAnsi="仿宋" w:eastAsia="仿宋" w:cs="仿宋"/>
          <w:sz w:val="21"/>
          <w:szCs w:val="21"/>
        </w:rPr>
        <w:t>2.采购人不接受项目中有2个(含)以上的报价或方案，若供应商在此表中有2个（含）以上的报价或方案，作无效文件处理。</w:t>
      </w:r>
    </w:p>
    <w:p>
      <w:pPr>
        <w:pStyle w:val="43"/>
        <w:ind w:firstLine="210"/>
        <w:rPr>
          <w:rFonts w:ascii="仿宋" w:hAnsi="仿宋" w:eastAsia="仿宋" w:cs="仿宋"/>
          <w:szCs w:val="21"/>
        </w:rPr>
      </w:pPr>
    </w:p>
    <w:p>
      <w:pPr>
        <w:adjustRightInd w:val="0"/>
        <w:snapToGrid w:val="0"/>
        <w:spacing w:line="360" w:lineRule="auto"/>
        <w:ind w:firstLine="420" w:firstLineChars="200"/>
        <w:rPr>
          <w:rFonts w:ascii="仿宋" w:hAnsi="仿宋" w:eastAsia="仿宋" w:cs="仿宋"/>
          <w:kern w:val="0"/>
          <w:sz w:val="21"/>
          <w:szCs w:val="21"/>
          <w:lang w:val="zh-CN"/>
        </w:rPr>
      </w:pPr>
    </w:p>
    <w:p>
      <w:pPr>
        <w:spacing w:line="360" w:lineRule="auto"/>
        <w:ind w:firstLine="480"/>
        <w:rPr>
          <w:rFonts w:ascii="仿宋" w:hAnsi="仿宋" w:eastAsia="仿宋" w:cs="仿宋"/>
          <w:kern w:val="1"/>
          <w:sz w:val="21"/>
          <w:szCs w:val="21"/>
        </w:rPr>
      </w:pPr>
      <w:r>
        <w:rPr>
          <w:rFonts w:hint="eastAsia" w:ascii="仿宋" w:hAnsi="仿宋" w:eastAsia="仿宋" w:cs="仿宋"/>
          <w:kern w:val="1"/>
          <w:sz w:val="21"/>
          <w:szCs w:val="21"/>
        </w:rPr>
        <w:t>谈判响应人</w:t>
      </w:r>
      <w:r>
        <w:rPr>
          <w:rFonts w:hint="eastAsia" w:ascii="仿宋" w:hAnsi="仿宋" w:eastAsia="仿宋" w:cs="仿宋"/>
          <w:sz w:val="21"/>
          <w:szCs w:val="21"/>
        </w:rPr>
        <w:t>全称（盖单位公章）：</w:t>
      </w:r>
    </w:p>
    <w:p>
      <w:pPr>
        <w:widowControl/>
        <w:spacing w:line="360" w:lineRule="auto"/>
        <w:ind w:firstLine="480"/>
        <w:jc w:val="left"/>
        <w:rPr>
          <w:rFonts w:ascii="仿宋" w:hAnsi="仿宋" w:eastAsia="仿宋" w:cs="仿宋"/>
          <w:sz w:val="21"/>
          <w:szCs w:val="21"/>
        </w:rPr>
      </w:pPr>
      <w:r>
        <w:rPr>
          <w:rFonts w:hint="eastAsia" w:ascii="仿宋" w:hAnsi="仿宋" w:eastAsia="仿宋" w:cs="仿宋"/>
          <w:sz w:val="21"/>
          <w:szCs w:val="21"/>
        </w:rPr>
        <w:t>法定代表人或其授权代表（签字或盖章）：</w:t>
      </w:r>
    </w:p>
    <w:p>
      <w:pPr>
        <w:widowControl/>
        <w:spacing w:line="360" w:lineRule="auto"/>
        <w:ind w:firstLine="480"/>
        <w:jc w:val="left"/>
        <w:rPr>
          <w:rFonts w:ascii="仿宋" w:hAnsi="仿宋" w:eastAsia="仿宋" w:cs="仿宋"/>
          <w:sz w:val="21"/>
          <w:szCs w:val="21"/>
        </w:rPr>
      </w:pPr>
      <w:r>
        <w:rPr>
          <w:rFonts w:hint="eastAsia" w:ascii="仿宋" w:hAnsi="仿宋" w:eastAsia="仿宋" w:cs="仿宋"/>
          <w:sz w:val="21"/>
          <w:szCs w:val="21"/>
        </w:rPr>
        <w:t xml:space="preserve">日期： 年 月 日 </w:t>
      </w:r>
    </w:p>
    <w:p>
      <w:pPr>
        <w:spacing w:line="360" w:lineRule="auto"/>
        <w:ind w:firstLine="480" w:firstLineChars="200"/>
        <w:rPr>
          <w:rFonts w:ascii="仿宋" w:hAnsi="仿宋" w:eastAsia="仿宋" w:cs="仿宋"/>
          <w:sz w:val="24"/>
          <w:szCs w:val="24"/>
        </w:rPr>
      </w:pPr>
    </w:p>
    <w:p>
      <w:pPr>
        <w:pStyle w:val="4"/>
        <w:rPr>
          <w:rFonts w:ascii="仿宋" w:hAnsi="仿宋" w:eastAsia="仿宋" w:cs="仿宋"/>
        </w:rPr>
        <w:sectPr>
          <w:pgSz w:w="11906" w:h="16838"/>
          <w:pgMar w:top="1440" w:right="1440" w:bottom="1440" w:left="1440" w:header="851" w:footer="851" w:gutter="0"/>
          <w:cols w:space="720" w:num="1"/>
          <w:titlePg/>
          <w:docGrid w:linePitch="381" w:charSpace="0"/>
        </w:sectPr>
      </w:pPr>
      <w:bookmarkStart w:id="79" w:name="_Toc80653488"/>
    </w:p>
    <w:p>
      <w:pPr>
        <w:pStyle w:val="4"/>
        <w:rPr>
          <w:rFonts w:ascii="仿宋" w:hAnsi="仿宋" w:eastAsia="仿宋" w:cs="仿宋"/>
        </w:rPr>
      </w:pPr>
      <w:r>
        <w:rPr>
          <w:rFonts w:hint="eastAsia" w:ascii="仿宋" w:hAnsi="仿宋" w:eastAsia="仿宋" w:cs="仿宋"/>
        </w:rPr>
        <w:t>格式</w:t>
      </w:r>
      <w:r>
        <w:rPr>
          <w:rFonts w:hint="eastAsia" w:ascii="仿宋" w:hAnsi="仿宋" w:eastAsia="仿宋" w:cs="仿宋"/>
          <w:lang w:val="en-US"/>
        </w:rPr>
        <w:t>八</w:t>
      </w:r>
      <w:r>
        <w:rPr>
          <w:rFonts w:hint="eastAsia" w:ascii="仿宋" w:hAnsi="仿宋" w:eastAsia="仿宋" w:cs="仿宋"/>
        </w:rPr>
        <w:t>：谈判响应文件封面</w:t>
      </w:r>
      <w:bookmarkEnd w:id="79"/>
    </w:p>
    <w:p>
      <w:pPr>
        <w:spacing w:line="360" w:lineRule="auto"/>
        <w:rPr>
          <w:rFonts w:ascii="仿宋" w:hAnsi="仿宋" w:eastAsia="仿宋" w:cs="仿宋"/>
          <w:sz w:val="44"/>
        </w:rPr>
      </w:pPr>
      <w:r>
        <w:rPr>
          <w:rFonts w:hint="eastAsia" w:ascii="仿宋" w:hAnsi="仿宋" w:eastAsia="仿宋" w:cs="仿宋"/>
          <w:sz w:val="44"/>
        </w:rPr>
        <w:t>正（副）本</w:t>
      </w:r>
    </w:p>
    <w:p>
      <w:pPr>
        <w:tabs>
          <w:tab w:val="left" w:pos="4500"/>
        </w:tabs>
        <w:autoSpaceDE w:val="0"/>
        <w:autoSpaceDN w:val="0"/>
        <w:adjustRightInd w:val="0"/>
        <w:snapToGrid w:val="0"/>
        <w:spacing w:line="360" w:lineRule="auto"/>
        <w:jc w:val="center"/>
        <w:textAlignment w:val="bottom"/>
        <w:rPr>
          <w:rFonts w:ascii="仿宋" w:hAnsi="仿宋" w:eastAsia="仿宋" w:cs="仿宋"/>
          <w:b/>
          <w:sz w:val="48"/>
          <w:szCs w:val="44"/>
        </w:rPr>
      </w:pPr>
      <w:r>
        <w:rPr>
          <w:rFonts w:hint="eastAsia" w:ascii="仿宋" w:hAnsi="仿宋" w:eastAsia="仿宋" w:cs="仿宋"/>
          <w:b/>
          <w:sz w:val="48"/>
          <w:szCs w:val="44"/>
        </w:rPr>
        <w:t>中国共产主义青年团浙江省团校</w:t>
      </w:r>
    </w:p>
    <w:p>
      <w:pPr>
        <w:tabs>
          <w:tab w:val="left" w:pos="4500"/>
        </w:tabs>
        <w:autoSpaceDE w:val="0"/>
        <w:autoSpaceDN w:val="0"/>
        <w:adjustRightInd w:val="0"/>
        <w:snapToGrid w:val="0"/>
        <w:spacing w:line="360" w:lineRule="auto"/>
        <w:jc w:val="center"/>
        <w:textAlignment w:val="bottom"/>
        <w:rPr>
          <w:rFonts w:ascii="仿宋" w:hAnsi="仿宋" w:eastAsia="仿宋" w:cs="仿宋"/>
          <w:b/>
          <w:sz w:val="40"/>
          <w:szCs w:val="44"/>
        </w:rPr>
      </w:pPr>
      <w:r>
        <w:rPr>
          <w:rFonts w:hint="eastAsia" w:ascii="仿宋" w:hAnsi="仿宋" w:eastAsia="仿宋" w:cs="仿宋"/>
          <w:b/>
          <w:sz w:val="40"/>
          <w:szCs w:val="44"/>
        </w:rPr>
        <w:t>学员宿舍保洁管理委托服务</w:t>
      </w:r>
    </w:p>
    <w:p>
      <w:pPr>
        <w:jc w:val="center"/>
        <w:rPr>
          <w:rFonts w:ascii="仿宋" w:hAnsi="仿宋" w:eastAsia="仿宋" w:cs="仿宋"/>
          <w:sz w:val="72"/>
          <w:szCs w:val="72"/>
        </w:rPr>
      </w:pPr>
    </w:p>
    <w:p>
      <w:pPr>
        <w:jc w:val="center"/>
        <w:rPr>
          <w:rFonts w:ascii="仿宋" w:hAnsi="仿宋" w:eastAsia="仿宋" w:cs="仿宋"/>
          <w:sz w:val="72"/>
          <w:szCs w:val="72"/>
        </w:rPr>
      </w:pPr>
      <w:r>
        <w:rPr>
          <w:rFonts w:hint="eastAsia" w:ascii="仿宋" w:hAnsi="仿宋" w:eastAsia="仿宋" w:cs="仿宋"/>
          <w:sz w:val="72"/>
          <w:szCs w:val="72"/>
        </w:rPr>
        <w:t>谈</w:t>
      </w:r>
    </w:p>
    <w:p>
      <w:pPr>
        <w:jc w:val="center"/>
        <w:rPr>
          <w:rFonts w:ascii="仿宋" w:hAnsi="仿宋" w:eastAsia="仿宋" w:cs="仿宋"/>
          <w:sz w:val="72"/>
          <w:szCs w:val="72"/>
        </w:rPr>
      </w:pPr>
      <w:r>
        <w:rPr>
          <w:rFonts w:hint="eastAsia" w:ascii="仿宋" w:hAnsi="仿宋" w:eastAsia="仿宋" w:cs="仿宋"/>
          <w:sz w:val="72"/>
          <w:szCs w:val="72"/>
        </w:rPr>
        <w:t>判</w:t>
      </w:r>
    </w:p>
    <w:p>
      <w:pPr>
        <w:jc w:val="center"/>
        <w:rPr>
          <w:rFonts w:ascii="仿宋" w:hAnsi="仿宋" w:eastAsia="仿宋" w:cs="仿宋"/>
          <w:sz w:val="72"/>
          <w:szCs w:val="72"/>
        </w:rPr>
      </w:pPr>
      <w:r>
        <w:rPr>
          <w:rFonts w:hint="eastAsia" w:ascii="仿宋" w:hAnsi="仿宋" w:eastAsia="仿宋" w:cs="仿宋"/>
          <w:sz w:val="72"/>
          <w:szCs w:val="72"/>
        </w:rPr>
        <w:t>响</w:t>
      </w:r>
    </w:p>
    <w:p>
      <w:pPr>
        <w:jc w:val="center"/>
        <w:rPr>
          <w:rFonts w:ascii="仿宋" w:hAnsi="仿宋" w:eastAsia="仿宋" w:cs="仿宋"/>
          <w:sz w:val="72"/>
          <w:szCs w:val="72"/>
        </w:rPr>
      </w:pPr>
      <w:r>
        <w:rPr>
          <w:rFonts w:hint="eastAsia" w:ascii="仿宋" w:hAnsi="仿宋" w:eastAsia="仿宋" w:cs="仿宋"/>
          <w:sz w:val="72"/>
          <w:szCs w:val="72"/>
        </w:rPr>
        <w:t>应</w:t>
      </w:r>
    </w:p>
    <w:p>
      <w:pPr>
        <w:jc w:val="center"/>
        <w:rPr>
          <w:rFonts w:ascii="仿宋" w:hAnsi="仿宋" w:eastAsia="仿宋" w:cs="仿宋"/>
          <w:sz w:val="72"/>
          <w:szCs w:val="72"/>
        </w:rPr>
      </w:pPr>
      <w:r>
        <w:rPr>
          <w:rFonts w:hint="eastAsia" w:ascii="仿宋" w:hAnsi="仿宋" w:eastAsia="仿宋" w:cs="仿宋"/>
          <w:sz w:val="72"/>
          <w:szCs w:val="72"/>
        </w:rPr>
        <w:t>文</w:t>
      </w:r>
    </w:p>
    <w:p>
      <w:pPr>
        <w:jc w:val="center"/>
        <w:rPr>
          <w:rFonts w:ascii="仿宋" w:hAnsi="仿宋" w:eastAsia="仿宋" w:cs="仿宋"/>
          <w:sz w:val="72"/>
          <w:szCs w:val="72"/>
        </w:rPr>
      </w:pPr>
      <w:r>
        <w:rPr>
          <w:rFonts w:hint="eastAsia" w:ascii="仿宋" w:hAnsi="仿宋" w:eastAsia="仿宋" w:cs="仿宋"/>
          <w:sz w:val="72"/>
          <w:szCs w:val="72"/>
        </w:rPr>
        <w:t>件</w:t>
      </w:r>
    </w:p>
    <w:p>
      <w:pPr>
        <w:jc w:val="center"/>
        <w:rPr>
          <w:rFonts w:ascii="仿宋" w:hAnsi="仿宋" w:eastAsia="仿宋" w:cs="仿宋"/>
          <w:sz w:val="32"/>
          <w:szCs w:val="32"/>
        </w:rPr>
      </w:pPr>
    </w:p>
    <w:p>
      <w:pPr>
        <w:spacing w:line="360" w:lineRule="auto"/>
        <w:jc w:val="center"/>
        <w:rPr>
          <w:rFonts w:ascii="仿宋" w:hAnsi="仿宋" w:eastAsia="仿宋" w:cs="仿宋"/>
          <w:sz w:val="32"/>
          <w:szCs w:val="32"/>
        </w:rPr>
      </w:pPr>
    </w:p>
    <w:bookmarkEnd w:id="7"/>
    <w:bookmarkEnd w:id="8"/>
    <w:bookmarkEnd w:id="9"/>
    <w:bookmarkEnd w:id="10"/>
    <w:bookmarkEnd w:id="66"/>
    <w:p>
      <w:pPr>
        <w:spacing w:line="360" w:lineRule="auto"/>
        <w:ind w:firstLine="960" w:firstLineChars="300"/>
        <w:rPr>
          <w:rFonts w:ascii="仿宋" w:hAnsi="仿宋" w:eastAsia="仿宋" w:cs="仿宋"/>
          <w:sz w:val="32"/>
        </w:rPr>
      </w:pPr>
      <w:r>
        <w:rPr>
          <w:rFonts w:hint="eastAsia" w:ascii="仿宋" w:hAnsi="仿宋" w:eastAsia="仿宋" w:cs="仿宋"/>
          <w:sz w:val="32"/>
        </w:rPr>
        <w:t xml:space="preserve">谈判响应人：             </w:t>
      </w:r>
    </w:p>
    <w:p>
      <w:pPr>
        <w:spacing w:line="360" w:lineRule="auto"/>
        <w:ind w:firstLine="960" w:firstLineChars="300"/>
        <w:rPr>
          <w:rFonts w:ascii="仿宋" w:hAnsi="仿宋" w:eastAsia="仿宋" w:cs="仿宋"/>
          <w:sz w:val="32"/>
        </w:rPr>
      </w:pPr>
      <w:r>
        <w:rPr>
          <w:rFonts w:hint="eastAsia" w:ascii="仿宋" w:hAnsi="仿宋" w:eastAsia="仿宋" w:cs="仿宋"/>
          <w:sz w:val="32"/>
        </w:rPr>
        <w:t>地址：</w:t>
      </w:r>
    </w:p>
    <w:p>
      <w:pPr>
        <w:ind w:firstLine="960" w:firstLineChars="300"/>
        <w:rPr>
          <w:rFonts w:ascii="仿宋" w:hAnsi="仿宋" w:eastAsia="仿宋" w:cs="仿宋"/>
          <w:sz w:val="32"/>
          <w:u w:val="single"/>
        </w:rPr>
      </w:pPr>
      <w:r>
        <w:rPr>
          <w:rFonts w:hint="eastAsia" w:ascii="仿宋" w:hAnsi="仿宋" w:eastAsia="仿宋" w:cs="仿宋"/>
          <w:sz w:val="32"/>
        </w:rPr>
        <w:t>日期：</w:t>
      </w:r>
    </w:p>
    <w:p>
      <w:pPr>
        <w:widowControl/>
        <w:jc w:val="left"/>
        <w:rPr>
          <w:rFonts w:ascii="仿宋" w:hAnsi="仿宋" w:eastAsia="仿宋" w:cs="仿宋"/>
          <w:b/>
          <w:bCs/>
          <w:kern w:val="44"/>
          <w:sz w:val="30"/>
          <w:szCs w:val="44"/>
        </w:rPr>
      </w:pPr>
      <w:r>
        <w:rPr>
          <w:rFonts w:hint="eastAsia" w:ascii="仿宋" w:hAnsi="仿宋" w:eastAsia="仿宋" w:cs="仿宋"/>
        </w:rPr>
        <w:br w:type="page"/>
      </w:r>
    </w:p>
    <w:p>
      <w:pPr>
        <w:pStyle w:val="3"/>
        <w:spacing w:before="120" w:after="120"/>
        <w:rPr>
          <w:rFonts w:ascii="仿宋" w:hAnsi="仿宋" w:eastAsia="仿宋" w:cs="仿宋"/>
        </w:rPr>
      </w:pPr>
      <w:bookmarkStart w:id="80" w:name="_Toc80653489"/>
      <w:r>
        <w:rPr>
          <w:rFonts w:hint="eastAsia" w:ascii="仿宋" w:hAnsi="仿宋" w:eastAsia="仿宋" w:cs="仿宋"/>
        </w:rPr>
        <w:t>第六部分 评分办法</w:t>
      </w:r>
      <w:bookmarkEnd w:id="80"/>
    </w:p>
    <w:p>
      <w:pPr>
        <w:pStyle w:val="4"/>
        <w:ind w:firstLine="422"/>
        <w:jc w:val="both"/>
        <w:rPr>
          <w:rFonts w:ascii="仿宋" w:hAnsi="仿宋" w:eastAsia="仿宋" w:cs="仿宋"/>
          <w:sz w:val="21"/>
        </w:rPr>
      </w:pPr>
      <w:bookmarkStart w:id="81" w:name="_Toc80653490"/>
      <w:r>
        <w:rPr>
          <w:rFonts w:hint="eastAsia" w:ascii="仿宋" w:hAnsi="仿宋" w:eastAsia="仿宋" w:cs="仿宋"/>
          <w:sz w:val="21"/>
        </w:rPr>
        <w:t>1.评审方法</w:t>
      </w:r>
      <w:bookmarkEnd w:id="81"/>
    </w:p>
    <w:p>
      <w:pPr>
        <w:spacing w:line="360" w:lineRule="auto"/>
        <w:ind w:firstLine="420" w:firstLineChars="200"/>
        <w:jc w:val="left"/>
        <w:rPr>
          <w:rFonts w:ascii="仿宋" w:hAnsi="仿宋" w:eastAsia="仿宋" w:cs="仿宋"/>
          <w:sz w:val="21"/>
          <w:szCs w:val="21"/>
        </w:rPr>
      </w:pPr>
      <w:r>
        <w:rPr>
          <w:rFonts w:hint="eastAsia" w:ascii="仿宋" w:hAnsi="仿宋" w:eastAsia="仿宋" w:cs="仿宋"/>
          <w:sz w:val="21"/>
          <w:szCs w:val="21"/>
        </w:rPr>
        <w:t>（1）谈判会议开始后，谈判小组应当对谈判响应文件进行评审，并根据谈判文件规定的程序、评定成交的标准等事项与实质性响应谈判文件要求的供应商进行谈判。谈判小组所有成员应当集中与单一供应商分别进行谈判。在谈判过程中，谈判小组可以根据谈判文件和谈判情况实质性变动采购需求中的技术、服务要求以及合同草案条款，但不得变动谈判文件中的其他内容。</w:t>
      </w:r>
    </w:p>
    <w:p>
      <w:pPr>
        <w:spacing w:line="360" w:lineRule="auto"/>
        <w:ind w:firstLine="420" w:firstLineChars="200"/>
        <w:jc w:val="left"/>
        <w:rPr>
          <w:rFonts w:ascii="仿宋" w:hAnsi="仿宋" w:eastAsia="仿宋" w:cs="仿宋"/>
          <w:sz w:val="21"/>
          <w:szCs w:val="21"/>
        </w:rPr>
      </w:pPr>
      <w:r>
        <w:rPr>
          <w:rFonts w:hint="eastAsia" w:ascii="仿宋" w:hAnsi="仿宋" w:eastAsia="仿宋" w:cs="仿宋"/>
          <w:sz w:val="21"/>
          <w:szCs w:val="21"/>
        </w:rPr>
        <w:t>（2）经谈判确定最终采购需求和提交最终报价的供应商后，推荐最终报价最低者为第一成交侯选人，次低者为第二成交候选人，依次类推。若最终谈判报价相同，则由谈判小组通过投票表决。</w:t>
      </w:r>
    </w:p>
    <w:p>
      <w:pPr>
        <w:pStyle w:val="4"/>
        <w:ind w:firstLine="422"/>
        <w:jc w:val="left"/>
        <w:rPr>
          <w:rFonts w:ascii="仿宋" w:hAnsi="仿宋" w:eastAsia="仿宋" w:cs="仿宋"/>
          <w:sz w:val="21"/>
        </w:rPr>
      </w:pPr>
      <w:bookmarkStart w:id="82" w:name="_Toc80653491"/>
      <w:bookmarkStart w:id="83" w:name="_Toc25523027"/>
      <w:r>
        <w:rPr>
          <w:rFonts w:hint="eastAsia" w:ascii="仿宋" w:hAnsi="仿宋" w:eastAsia="仿宋" w:cs="仿宋"/>
          <w:sz w:val="21"/>
        </w:rPr>
        <w:t>2.其他</w:t>
      </w:r>
      <w:bookmarkEnd w:id="82"/>
      <w:bookmarkEnd w:id="83"/>
    </w:p>
    <w:p>
      <w:pPr>
        <w:pStyle w:val="413"/>
        <w:adjustRightInd w:val="0"/>
        <w:snapToGrid w:val="0"/>
        <w:spacing w:before="0"/>
        <w:ind w:firstLine="420"/>
        <w:rPr>
          <w:rFonts w:ascii="仿宋" w:hAnsi="仿宋" w:eastAsia="仿宋" w:cs="仿宋"/>
          <w:kern w:val="0"/>
          <w:sz w:val="21"/>
          <w:szCs w:val="21"/>
        </w:rPr>
      </w:pPr>
      <w:r>
        <w:rPr>
          <w:rFonts w:hint="eastAsia" w:ascii="仿宋" w:hAnsi="仿宋" w:eastAsia="仿宋" w:cs="仿宋"/>
          <w:kern w:val="0"/>
          <w:sz w:val="21"/>
          <w:szCs w:val="21"/>
        </w:rPr>
        <w:t>谈判小组认为供应商报价明显低于其他合格供应商的报价，有可能影响服务质量或者不能诚信履约的，应当要求其在评审现场合理时间内提供书面说明，必要时提供相关证明材料；供应商不能证明其报价合理性的，谈判小组应当将其作为无效响应处理。</w:t>
      </w:r>
    </w:p>
    <w:sectPr>
      <w:pgSz w:w="11906" w:h="16838"/>
      <w:pgMar w:top="1440" w:right="1440" w:bottom="1440" w:left="1440" w:header="851" w:footer="851" w:gutter="0"/>
      <w:cols w:space="720" w:num="1"/>
      <w:titlePg/>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华文细黑">
    <w:panose1 w:val="02010600040101010101"/>
    <w:charset w:val="86"/>
    <w:family w:val="auto"/>
    <w:pitch w:val="default"/>
    <w:sig w:usb0="00000287" w:usb1="080F0000" w:usb2="00000000" w:usb3="00000000" w:csb0="0004009F" w:csb1="DFD70000"/>
  </w:font>
  <w:font w:name="???|CS?o｡ﾀ?">
    <w:altName w:val="Yu Gothic"/>
    <w:panose1 w:val="00000000000000000000"/>
    <w:charset w:val="80"/>
    <w:family w:val="auto"/>
    <w:pitch w:val="default"/>
    <w:sig w:usb0="00000000" w:usb1="00000000" w:usb2="00000010" w:usb3="00000000" w:csb0="00020000" w:csb1="00000000"/>
  </w:font>
  <w:font w:name="华文楷体">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方正姚体">
    <w:altName w:val="方正姚体_GBK"/>
    <w:panose1 w:val="02010601030101010101"/>
    <w:charset w:val="86"/>
    <w:family w:val="auto"/>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HYKai U3HK">
    <w:altName w:val="MingLiU-ExtB"/>
    <w:panose1 w:val="00000000000000000000"/>
    <w:charset w:val="88"/>
    <w:family w:val="modern"/>
    <w:pitch w:val="default"/>
    <w:sig w:usb0="00000000" w:usb1="00000000" w:usb2="00000010" w:usb3="00000000" w:csb0="0010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471"/>
      </w:rPr>
    </w:pPr>
    <w:r>
      <w:fldChar w:fldCharType="begin"/>
    </w:r>
    <w:r>
      <w:rPr>
        <w:rStyle w:val="471"/>
      </w:rPr>
      <w:instrText xml:space="preserve">PAGE  </w:instrText>
    </w:r>
    <w:r>
      <w:fldChar w:fldCharType="end"/>
    </w:r>
  </w:p>
  <w:p>
    <w:pPr>
      <w:pStyle w:val="3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34</w:t>
                          </w:r>
                          <w:r>
                            <w:fldChar w:fldCharType="end"/>
                          </w:r>
                          <w:r>
                            <w:t xml:space="preserve"> 页</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q+O8FQIAABkEAAAOAAAAAAAAAAEAIAAAADUBAABkcnMvZTJvRG9jLnhtbFBLBQYAAAAABgAG&#10;AFkBAAC8BQAAAAA=&#10;">
              <v:fill on="f" focussize="0,0"/>
              <v:stroke on="f" weight="0.5pt"/>
              <v:imagedata o:title=""/>
              <o:lock v:ext="edit" aspectratio="f"/>
              <v:textbox inset="0mm,0mm,0mm,0mm" style="mso-fit-shape-to-text:t;">
                <w:txbxContent>
                  <w:p>
                    <w:pPr>
                      <w:pStyle w:val="3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34</w:t>
                          </w:r>
                          <w:r>
                            <w:fldChar w:fldCharType="end"/>
                          </w:r>
                          <w:r>
                            <w:t xml:space="preserve"> 页</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CAZkJBYCAAAZBAAADgAAAAAAAAABACAAAAA1AQAAZHJzL2Uyb0RvYy54bWxQSwUGAAAAAAYA&#10;BgBZAQAAvQUAAAAA&#10;">
              <v:fill on="f" focussize="0,0"/>
              <v:stroke on="f" weight="0.5pt"/>
              <v:imagedata o:title=""/>
              <o:lock v:ext="edit" aspectratio="f"/>
              <v:textbox inset="0mm,0mm,0mm,0mm" style="mso-fit-shape-to-text:t;">
                <w:txbxContent>
                  <w:p>
                    <w:pPr>
                      <w:pStyle w:val="3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34</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t xml:space="preserve">第 </w:t>
                          </w:r>
                          <w:r>
                            <w:fldChar w:fldCharType="begin"/>
                          </w:r>
                          <w:r>
                            <w:instrText xml:space="preserve"> PAGE  \* MERGEFORMAT </w:instrText>
                          </w:r>
                          <w:r>
                            <w:fldChar w:fldCharType="separate"/>
                          </w:r>
                          <w:r>
                            <w:t>15</w:t>
                          </w:r>
                          <w:r>
                            <w:fldChar w:fldCharType="end"/>
                          </w:r>
                          <w:r>
                            <w:t xml:space="preserve"> 页 共 </w:t>
                          </w:r>
                          <w:r>
                            <w:fldChar w:fldCharType="begin"/>
                          </w:r>
                          <w:r>
                            <w:instrText xml:space="preserve"> NUMPAGES  \* MERGEFORMAT </w:instrText>
                          </w:r>
                          <w:r>
                            <w:fldChar w:fldCharType="separate"/>
                          </w:r>
                          <w:r>
                            <w:t>34</w:t>
                          </w:r>
                          <w:r>
                            <w:fldChar w:fldCharType="end"/>
                          </w:r>
                          <w:r>
                            <w:t xml:space="preserve"> 页</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F7rpKxYCAAAZBAAADgAAAAAAAAABACAAAAA1AQAAZHJzL2Uyb0RvYy54bWxQSwUGAAAAAAYA&#10;BgBZAQAAvQUAAAAA&#10;">
              <v:fill on="f" focussize="0,0"/>
              <v:stroke on="f" weight="0.5pt"/>
              <v:imagedata o:title=""/>
              <o:lock v:ext="edit" aspectratio="f"/>
              <v:textbox inset="0mm,0mm,0mm,0mm" style="mso-fit-shape-to-text:t;">
                <w:txbxContent>
                  <w:p>
                    <w:pPr>
                      <w:pStyle w:val="31"/>
                    </w:pPr>
                    <w:r>
                      <w:t xml:space="preserve">第 </w:t>
                    </w:r>
                    <w:r>
                      <w:fldChar w:fldCharType="begin"/>
                    </w:r>
                    <w:r>
                      <w:instrText xml:space="preserve"> PAGE  \* MERGEFORMAT </w:instrText>
                    </w:r>
                    <w:r>
                      <w:fldChar w:fldCharType="separate"/>
                    </w:r>
                    <w:r>
                      <w:t>15</w:t>
                    </w:r>
                    <w:r>
                      <w:fldChar w:fldCharType="end"/>
                    </w:r>
                    <w:r>
                      <w:t xml:space="preserve"> 页 共 </w:t>
                    </w:r>
                    <w:r>
                      <w:fldChar w:fldCharType="begin"/>
                    </w:r>
                    <w:r>
                      <w:instrText xml:space="preserve"> NUMPAGES  \* MERGEFORMAT </w:instrText>
                    </w:r>
                    <w:r>
                      <w:fldChar w:fldCharType="separate"/>
                    </w:r>
                    <w:r>
                      <w:t>34</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471"/>
      </w:rPr>
    </w:pPr>
    <w:r>
      <w:fldChar w:fldCharType="begin"/>
    </w:r>
    <w:r>
      <w:rPr>
        <w:rStyle w:val="471"/>
      </w:rPr>
      <w:instrText xml:space="preserve">PAGE  </w:instrText>
    </w:r>
    <w:r>
      <w:fldChar w:fldCharType="separate"/>
    </w:r>
    <w:r>
      <w:rPr>
        <w:rStyle w:val="471"/>
      </w:rPr>
      <w:t>1</w:t>
    </w:r>
    <w:r>
      <w:fldChar w:fldCharType="end"/>
    </w:r>
  </w:p>
  <w:p>
    <w:pPr>
      <w:pStyle w:val="31"/>
    </w:pPr>
  </w:p>
  <w:p/>
  <w:p/>
  <w:p/>
  <w:p/>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t xml:space="preserve">第 </w:t>
                          </w:r>
                          <w:r>
                            <w:fldChar w:fldCharType="begin"/>
                          </w:r>
                          <w:r>
                            <w:instrText xml:space="preserve"> PAGE  \* MERGEFORMAT </w:instrText>
                          </w:r>
                          <w:r>
                            <w:fldChar w:fldCharType="separate"/>
                          </w:r>
                          <w:r>
                            <w:t>33</w:t>
                          </w:r>
                          <w:r>
                            <w:fldChar w:fldCharType="end"/>
                          </w:r>
                          <w:r>
                            <w:t xml:space="preserve"> 页 共 </w:t>
                          </w:r>
                          <w:r>
                            <w:fldChar w:fldCharType="begin"/>
                          </w:r>
                          <w:r>
                            <w:instrText xml:space="preserve"> NUMPAGES  \* MERGEFORMAT </w:instrText>
                          </w:r>
                          <w:r>
                            <w:fldChar w:fldCharType="separate"/>
                          </w:r>
                          <w:r>
                            <w:t>34</w:t>
                          </w:r>
                          <w:r>
                            <w:fldChar w:fldCharType="end"/>
                          </w:r>
                          <w:r>
                            <w:t xml:space="preserve"> 页</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kPadVhYCAAAZBAAADgAAAAAAAAABACAAAAA1AQAAZHJzL2Uyb0RvYy54bWxQSwUGAAAAAAYA&#10;BgBZAQAAvQUAAAAA&#10;">
              <v:fill on="f" focussize="0,0"/>
              <v:stroke on="f" weight="0.5pt"/>
              <v:imagedata o:title=""/>
              <o:lock v:ext="edit" aspectratio="f"/>
              <v:textbox inset="0mm,0mm,0mm,0mm" style="mso-fit-shape-to-text:t;">
                <w:txbxContent>
                  <w:p>
                    <w:pPr>
                      <w:pStyle w:val="31"/>
                    </w:pPr>
                    <w:r>
                      <w:t xml:space="preserve">第 </w:t>
                    </w:r>
                    <w:r>
                      <w:fldChar w:fldCharType="begin"/>
                    </w:r>
                    <w:r>
                      <w:instrText xml:space="preserve"> PAGE  \* MERGEFORMAT </w:instrText>
                    </w:r>
                    <w:r>
                      <w:fldChar w:fldCharType="separate"/>
                    </w:r>
                    <w:r>
                      <w:t>33</w:t>
                    </w:r>
                    <w:r>
                      <w:fldChar w:fldCharType="end"/>
                    </w:r>
                    <w:r>
                      <w:t xml:space="preserve"> 页 共 </w:t>
                    </w:r>
                    <w:r>
                      <w:fldChar w:fldCharType="begin"/>
                    </w:r>
                    <w:r>
                      <w:instrText xml:space="preserve"> NUMPAGES  \* MERGEFORMAT </w:instrText>
                    </w:r>
                    <w:r>
                      <w:fldChar w:fldCharType="separate"/>
                    </w:r>
                    <w:r>
                      <w:t>34</w:t>
                    </w:r>
                    <w:r>
                      <w:fldChar w:fldCharType="end"/>
                    </w:r>
                    <w: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t xml:space="preserve">第 </w:t>
                          </w:r>
                          <w:r>
                            <w:fldChar w:fldCharType="begin"/>
                          </w:r>
                          <w:r>
                            <w:instrText xml:space="preserve"> PAGE  \* MERGEFORMAT </w:instrText>
                          </w:r>
                          <w:r>
                            <w:fldChar w:fldCharType="separate"/>
                          </w:r>
                          <w:r>
                            <w:t>32</w:t>
                          </w:r>
                          <w:r>
                            <w:fldChar w:fldCharType="end"/>
                          </w:r>
                          <w:r>
                            <w:t xml:space="preserve"> 页 共 </w:t>
                          </w:r>
                          <w:r>
                            <w:fldChar w:fldCharType="begin"/>
                          </w:r>
                          <w:r>
                            <w:instrText xml:space="preserve"> NUMPAGES  \* MERGEFORMAT </w:instrText>
                          </w:r>
                          <w:r>
                            <w:fldChar w:fldCharType="separate"/>
                          </w:r>
                          <w:r>
                            <w:t>34</w:t>
                          </w:r>
                          <w:r>
                            <w:fldChar w:fldCharType="end"/>
                          </w:r>
                          <w:r>
                            <w:t xml:space="preserve"> 页</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AnWxrOFQIAABkEAAAOAAAAAAAAAAEAIAAAADUBAABkcnMvZTJvRG9jLnhtbFBLBQYAAAAABgAG&#10;AFkBAAC8BQAAAAA=&#10;">
              <v:fill on="f" focussize="0,0"/>
              <v:stroke on="f" weight="0.5pt"/>
              <v:imagedata o:title=""/>
              <o:lock v:ext="edit" aspectratio="f"/>
              <v:textbox inset="0mm,0mm,0mm,0mm" style="mso-fit-shape-to-text:t;">
                <w:txbxContent>
                  <w:p>
                    <w:pPr>
                      <w:pStyle w:val="31"/>
                    </w:pPr>
                    <w:r>
                      <w:t xml:space="preserve">第 </w:t>
                    </w:r>
                    <w:r>
                      <w:fldChar w:fldCharType="begin"/>
                    </w:r>
                    <w:r>
                      <w:instrText xml:space="preserve"> PAGE  \* MERGEFORMAT </w:instrText>
                    </w:r>
                    <w:r>
                      <w:fldChar w:fldCharType="separate"/>
                    </w:r>
                    <w:r>
                      <w:t>32</w:t>
                    </w:r>
                    <w:r>
                      <w:fldChar w:fldCharType="end"/>
                    </w:r>
                    <w:r>
                      <w:t xml:space="preserve"> 页 共 </w:t>
                    </w:r>
                    <w:r>
                      <w:fldChar w:fldCharType="begin"/>
                    </w:r>
                    <w:r>
                      <w:instrText xml:space="preserve"> NUMPAGES  \* MERGEFORMAT </w:instrText>
                    </w:r>
                    <w:r>
                      <w:fldChar w:fldCharType="separate"/>
                    </w:r>
                    <w:r>
                      <w:t>34</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4"/>
      <w:numFmt w:val="decimal"/>
      <w:pStyle w:val="375"/>
      <w:lvlText w:val="%1、"/>
      <w:lvlJc w:val="left"/>
      <w:pPr>
        <w:ind w:left="780" w:hanging="36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
    <w:nsid w:val="00000004"/>
    <w:multiLevelType w:val="multilevel"/>
    <w:tmpl w:val="00000004"/>
    <w:lvl w:ilvl="0" w:tentative="0">
      <w:start w:val="1"/>
      <w:numFmt w:val="decimal"/>
      <w:pStyle w:val="221"/>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6"/>
    <w:multiLevelType w:val="multilevel"/>
    <w:tmpl w:val="00000006"/>
    <w:lvl w:ilvl="0" w:tentative="0">
      <w:start w:val="1"/>
      <w:numFmt w:val="chineseCountingThousand"/>
      <w:pStyle w:val="390"/>
      <w:lvlText w:val="第%1章"/>
      <w:lvlJc w:val="center"/>
      <w:pPr>
        <w:tabs>
          <w:tab w:val="left" w:pos="-839"/>
        </w:tabs>
        <w:ind w:left="1320" w:hanging="1320"/>
      </w:pPr>
      <w:rPr>
        <w:rFonts w:hint="eastAsia" w:eastAsia="宋体"/>
        <w:b/>
        <w:i w:val="0"/>
        <w:color w:val="auto"/>
        <w:sz w:val="32"/>
        <w:szCs w:val="32"/>
      </w:rPr>
    </w:lvl>
    <w:lvl w:ilvl="1" w:tentative="0">
      <w:start w:val="1"/>
      <w:numFmt w:val="none"/>
      <w:lvlText w:val=" "/>
      <w:lvlJc w:val="left"/>
      <w:pPr>
        <w:tabs>
          <w:tab w:val="left" w:pos="576"/>
        </w:tabs>
        <w:ind w:left="576" w:hanging="576"/>
      </w:pPr>
      <w:rPr>
        <w:rFonts w:hint="eastAsia"/>
      </w:rPr>
    </w:lvl>
    <w:lvl w:ilvl="2" w:tentative="0">
      <w:start w:val="1"/>
      <w:numFmt w:val="none"/>
      <w:pStyle w:val="5"/>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9"/>
      <w:lvlText w:val="           "/>
      <w:lvlJc w:val="left"/>
      <w:pPr>
        <w:tabs>
          <w:tab w:val="left" w:pos="1440"/>
        </w:tabs>
        <w:ind w:left="1152" w:hanging="1152"/>
      </w:pPr>
      <w:rPr>
        <w:rFonts w:hint="eastAsia"/>
      </w:rPr>
    </w:lvl>
    <w:lvl w:ilvl="6" w:tentative="0">
      <w:start w:val="1"/>
      <w:numFmt w:val="decimal"/>
      <w:pStyle w:val="10"/>
      <w:lvlText w:val="%1.%2.%3.%4.%5.%6.%7"/>
      <w:lvlJc w:val="left"/>
      <w:pPr>
        <w:tabs>
          <w:tab w:val="left" w:pos="2520"/>
        </w:tabs>
        <w:ind w:left="1296" w:hanging="1296"/>
      </w:pPr>
      <w:rPr>
        <w:rFonts w:hint="eastAsia"/>
      </w:rPr>
    </w:lvl>
    <w:lvl w:ilvl="7" w:tentative="0">
      <w:start w:val="1"/>
      <w:numFmt w:val="decimal"/>
      <w:pStyle w:val="11"/>
      <w:lvlText w:val="%1.%2.%3.%4.%5.%6.%7.%8"/>
      <w:lvlJc w:val="left"/>
      <w:pPr>
        <w:tabs>
          <w:tab w:val="left" w:pos="1440"/>
        </w:tabs>
        <w:ind w:left="1440" w:hanging="1440"/>
      </w:pPr>
      <w:rPr>
        <w:rFonts w:hint="eastAsia"/>
      </w:rPr>
    </w:lvl>
    <w:lvl w:ilvl="8" w:tentative="0">
      <w:start w:val="1"/>
      <w:numFmt w:val="decimal"/>
      <w:pStyle w:val="12"/>
      <w:lvlText w:val="%1.%2.%3.%4.%5.%6.%7.%8.%9"/>
      <w:lvlJc w:val="left"/>
      <w:pPr>
        <w:tabs>
          <w:tab w:val="left" w:pos="1584"/>
        </w:tabs>
        <w:ind w:left="1584" w:hanging="1584"/>
      </w:pPr>
      <w:rPr>
        <w:rFonts w:hint="eastAsia"/>
      </w:rPr>
    </w:lvl>
  </w:abstractNum>
  <w:abstractNum w:abstractNumId="3">
    <w:nsid w:val="00000007"/>
    <w:multiLevelType w:val="multilevel"/>
    <w:tmpl w:val="00000007"/>
    <w:lvl w:ilvl="0" w:tentative="0">
      <w:start w:val="1"/>
      <w:numFmt w:val="bullet"/>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4">
    <w:nsid w:val="00000008"/>
    <w:multiLevelType w:val="multilevel"/>
    <w:tmpl w:val="00000008"/>
    <w:lvl w:ilvl="0" w:tentative="0">
      <w:start w:val="8"/>
      <w:numFmt w:val="decimal"/>
      <w:pStyle w:val="223"/>
      <w:lvlText w:val="%1、"/>
      <w:lvlJc w:val="left"/>
      <w:pPr>
        <w:tabs>
          <w:tab w:val="left" w:pos="480"/>
        </w:tabs>
        <w:ind w:left="480" w:hanging="360"/>
      </w:pPr>
      <w:rPr>
        <w:rFonts w:hint="default" w:eastAsia="宋体"/>
      </w:rPr>
    </w:lvl>
    <w:lvl w:ilvl="1" w:tentative="0">
      <w:start w:val="1"/>
      <w:numFmt w:val="lowerLetter"/>
      <w:lvlText w:val="%2)"/>
      <w:lvlJc w:val="left"/>
      <w:pPr>
        <w:tabs>
          <w:tab w:val="left" w:pos="960"/>
        </w:tabs>
        <w:ind w:left="960" w:hanging="420"/>
      </w:pPr>
    </w:lvl>
    <w:lvl w:ilvl="2" w:tentative="0">
      <w:start w:val="1"/>
      <w:numFmt w:val="lowerRoman"/>
      <w:lvlText w:val="%3."/>
      <w:lvlJc w:val="right"/>
      <w:pPr>
        <w:tabs>
          <w:tab w:val="left" w:pos="1380"/>
        </w:tabs>
        <w:ind w:left="1380" w:hanging="420"/>
      </w:pPr>
    </w:lvl>
    <w:lvl w:ilvl="3" w:tentative="0">
      <w:start w:val="1"/>
      <w:numFmt w:val="decimal"/>
      <w:lvlText w:val="%4."/>
      <w:lvlJc w:val="left"/>
      <w:pPr>
        <w:tabs>
          <w:tab w:val="left" w:pos="1800"/>
        </w:tabs>
        <w:ind w:left="1800" w:hanging="420"/>
      </w:pPr>
    </w:lvl>
    <w:lvl w:ilvl="4" w:tentative="0">
      <w:start w:val="1"/>
      <w:numFmt w:val="lowerLetter"/>
      <w:lvlText w:val="%5)"/>
      <w:lvlJc w:val="left"/>
      <w:pPr>
        <w:tabs>
          <w:tab w:val="left" w:pos="2220"/>
        </w:tabs>
        <w:ind w:left="2220" w:hanging="420"/>
      </w:pPr>
    </w:lvl>
    <w:lvl w:ilvl="5" w:tentative="0">
      <w:start w:val="1"/>
      <w:numFmt w:val="lowerRoman"/>
      <w:lvlText w:val="%6."/>
      <w:lvlJc w:val="right"/>
      <w:pPr>
        <w:tabs>
          <w:tab w:val="left" w:pos="2640"/>
        </w:tabs>
        <w:ind w:left="2640" w:hanging="420"/>
      </w:pPr>
    </w:lvl>
    <w:lvl w:ilvl="6" w:tentative="0">
      <w:start w:val="1"/>
      <w:numFmt w:val="decimal"/>
      <w:lvlText w:val="%7."/>
      <w:lvlJc w:val="left"/>
      <w:pPr>
        <w:tabs>
          <w:tab w:val="left" w:pos="3060"/>
        </w:tabs>
        <w:ind w:left="3060" w:hanging="420"/>
      </w:pPr>
    </w:lvl>
    <w:lvl w:ilvl="7" w:tentative="0">
      <w:start w:val="1"/>
      <w:numFmt w:val="lowerLetter"/>
      <w:lvlText w:val="%8)"/>
      <w:lvlJc w:val="left"/>
      <w:pPr>
        <w:tabs>
          <w:tab w:val="left" w:pos="3480"/>
        </w:tabs>
        <w:ind w:left="3480" w:hanging="420"/>
      </w:pPr>
    </w:lvl>
    <w:lvl w:ilvl="8" w:tentative="0">
      <w:start w:val="1"/>
      <w:numFmt w:val="lowerRoman"/>
      <w:lvlText w:val="%9."/>
      <w:lvlJc w:val="right"/>
      <w:pPr>
        <w:tabs>
          <w:tab w:val="left" w:pos="3900"/>
        </w:tabs>
        <w:ind w:left="3900" w:hanging="420"/>
      </w:pPr>
    </w:lvl>
  </w:abstractNum>
  <w:abstractNum w:abstractNumId="5">
    <w:nsid w:val="00000009"/>
    <w:multiLevelType w:val="multilevel"/>
    <w:tmpl w:val="00000009"/>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pStyle w:val="314"/>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0000000A"/>
    <w:multiLevelType w:val="multilevel"/>
    <w:tmpl w:val="0000000A"/>
    <w:lvl w:ilvl="0" w:tentative="0">
      <w:start w:val="6"/>
      <w:numFmt w:val="decimal"/>
      <w:pStyle w:val="308"/>
      <w:lvlText w:val="%1、"/>
      <w:lvlJc w:val="left"/>
      <w:pPr>
        <w:tabs>
          <w:tab w:val="left" w:pos="927"/>
        </w:tabs>
        <w:ind w:left="927" w:hanging="360"/>
      </w:pPr>
      <w:rPr>
        <w:rFonts w:hint="default" w:eastAsia="宋体"/>
      </w:rPr>
    </w:lvl>
    <w:lvl w:ilvl="1" w:tentative="0">
      <w:start w:val="1"/>
      <w:numFmt w:val="lowerLetter"/>
      <w:pStyle w:val="152"/>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0B"/>
    <w:multiLevelType w:val="multilevel"/>
    <w:tmpl w:val="0000000B"/>
    <w:lvl w:ilvl="0" w:tentative="0">
      <w:start w:val="1"/>
      <w:numFmt w:val="decimal"/>
      <w:pStyle w:val="199"/>
      <w:lvlText w:val="%1、"/>
      <w:lvlJc w:val="left"/>
      <w:pPr>
        <w:ind w:left="720" w:hanging="360"/>
      </w:pPr>
      <w:rPr>
        <w:rFonts w:hint="default" w:cs="Times New Roman"/>
      </w:rPr>
    </w:lvl>
    <w:lvl w:ilvl="1" w:tentative="0">
      <w:start w:val="1"/>
      <w:numFmt w:val="lowerLetter"/>
      <w:lvlText w:val="%2)"/>
      <w:lvlJc w:val="left"/>
      <w:pPr>
        <w:ind w:left="1200" w:hanging="420"/>
      </w:pPr>
      <w:rPr>
        <w:rFonts w:cs="Times New Roman"/>
      </w:rPr>
    </w:lvl>
    <w:lvl w:ilvl="2" w:tentative="0">
      <w:start w:val="1"/>
      <w:numFmt w:val="lowerRoman"/>
      <w:lvlText w:val="%3."/>
      <w:lvlJc w:val="right"/>
      <w:pPr>
        <w:ind w:left="1620" w:hanging="420"/>
      </w:pPr>
      <w:rPr>
        <w:rFonts w:cs="Times New Roman"/>
      </w:rPr>
    </w:lvl>
    <w:lvl w:ilvl="3" w:tentative="0">
      <w:start w:val="1"/>
      <w:numFmt w:val="decimal"/>
      <w:lvlText w:val="%4."/>
      <w:lvlJc w:val="left"/>
      <w:pPr>
        <w:ind w:left="2040" w:hanging="420"/>
      </w:pPr>
      <w:rPr>
        <w:rFonts w:cs="Times New Roman"/>
      </w:rPr>
    </w:lvl>
    <w:lvl w:ilvl="4" w:tentative="0">
      <w:start w:val="1"/>
      <w:numFmt w:val="lowerLetter"/>
      <w:lvlText w:val="%5)"/>
      <w:lvlJc w:val="left"/>
      <w:pPr>
        <w:ind w:left="2460" w:hanging="420"/>
      </w:pPr>
      <w:rPr>
        <w:rFonts w:cs="Times New Roman"/>
      </w:rPr>
    </w:lvl>
    <w:lvl w:ilvl="5" w:tentative="0">
      <w:start w:val="1"/>
      <w:numFmt w:val="lowerRoman"/>
      <w:lvlText w:val="%6."/>
      <w:lvlJc w:val="right"/>
      <w:pPr>
        <w:ind w:left="2880" w:hanging="420"/>
      </w:pPr>
      <w:rPr>
        <w:rFonts w:cs="Times New Roman"/>
      </w:rPr>
    </w:lvl>
    <w:lvl w:ilvl="6" w:tentative="0">
      <w:start w:val="1"/>
      <w:numFmt w:val="decimal"/>
      <w:lvlText w:val="%7."/>
      <w:lvlJc w:val="left"/>
      <w:pPr>
        <w:ind w:left="3300" w:hanging="420"/>
      </w:pPr>
      <w:rPr>
        <w:rFonts w:cs="Times New Roman"/>
      </w:rPr>
    </w:lvl>
    <w:lvl w:ilvl="7" w:tentative="0">
      <w:start w:val="1"/>
      <w:numFmt w:val="lowerLetter"/>
      <w:lvlText w:val="%8)"/>
      <w:lvlJc w:val="left"/>
      <w:pPr>
        <w:ind w:left="3720" w:hanging="420"/>
      </w:pPr>
      <w:rPr>
        <w:rFonts w:cs="Times New Roman"/>
      </w:rPr>
    </w:lvl>
    <w:lvl w:ilvl="8" w:tentative="0">
      <w:start w:val="1"/>
      <w:numFmt w:val="lowerRoman"/>
      <w:lvlText w:val="%9."/>
      <w:lvlJc w:val="right"/>
      <w:pPr>
        <w:ind w:left="4140" w:hanging="420"/>
      </w:pPr>
      <w:rPr>
        <w:rFonts w:cs="Times New Roman"/>
      </w:rPr>
    </w:lvl>
  </w:abstractNum>
  <w:abstractNum w:abstractNumId="8">
    <w:nsid w:val="0000000F"/>
    <w:multiLevelType w:val="singleLevel"/>
    <w:tmpl w:val="0000000F"/>
    <w:lvl w:ilvl="0" w:tentative="0">
      <w:start w:val="12"/>
      <w:numFmt w:val="decimal"/>
      <w:pStyle w:val="263"/>
      <w:suff w:val="space"/>
      <w:lvlText w:val="(%1)"/>
      <w:lvlJc w:val="left"/>
    </w:lvl>
  </w:abstractNum>
  <w:abstractNum w:abstractNumId="9">
    <w:nsid w:val="00000010"/>
    <w:multiLevelType w:val="multilevel"/>
    <w:tmpl w:val="00000010"/>
    <w:lvl w:ilvl="0" w:tentative="0">
      <w:start w:val="2"/>
      <w:numFmt w:val="decimal"/>
      <w:pStyle w:val="405"/>
      <w:lvlText w:val="%1、"/>
      <w:lvlJc w:val="left"/>
      <w:pPr>
        <w:ind w:left="780" w:hanging="36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0">
    <w:nsid w:val="00000014"/>
    <w:multiLevelType w:val="multilevel"/>
    <w:tmpl w:val="00000014"/>
    <w:lvl w:ilvl="0" w:tentative="0">
      <w:start w:val="1"/>
      <w:numFmt w:val="decimal"/>
      <w:pStyle w:val="411"/>
      <w:lvlText w:val="%1、"/>
      <w:lvlJc w:val="left"/>
      <w:pPr>
        <w:tabs>
          <w:tab w:val="left" w:pos="360"/>
        </w:tabs>
        <w:ind w:left="360" w:hanging="360"/>
      </w:pPr>
      <w:rPr>
        <w:rFonts w:hint="default" w:ascii="Times New Roman"/>
        <w:u w:val="none"/>
      </w:rPr>
    </w:lvl>
    <w:lvl w:ilvl="1" w:tentative="0">
      <w:start w:val="1"/>
      <w:numFmt w:val="lowerLetter"/>
      <w:lvlText w:val="%2)"/>
      <w:lvlJc w:val="left"/>
      <w:pPr>
        <w:tabs>
          <w:tab w:val="left" w:pos="840"/>
        </w:tabs>
        <w:ind w:left="840" w:hanging="420"/>
      </w:pPr>
      <w:rPr>
        <w:rFonts w:hint="default" w:ascii="Times New Roman"/>
        <w:u w:val="none"/>
      </w:rPr>
    </w:lvl>
    <w:lvl w:ilvl="2" w:tentative="0">
      <w:start w:val="1"/>
      <w:numFmt w:val="lowerRoman"/>
      <w:lvlText w:val="%3."/>
      <w:lvlJc w:val="right"/>
      <w:pPr>
        <w:tabs>
          <w:tab w:val="left" w:pos="1260"/>
        </w:tabs>
        <w:ind w:left="1260" w:hanging="420"/>
      </w:pPr>
      <w:rPr>
        <w:rFonts w:hint="default" w:ascii="Times New Roman"/>
        <w:u w:val="none"/>
      </w:rPr>
    </w:lvl>
    <w:lvl w:ilvl="3" w:tentative="0">
      <w:start w:val="1"/>
      <w:numFmt w:val="decimal"/>
      <w:lvlText w:val="%4."/>
      <w:lvlJc w:val="left"/>
      <w:pPr>
        <w:tabs>
          <w:tab w:val="left" w:pos="1680"/>
        </w:tabs>
        <w:ind w:left="1680" w:hanging="420"/>
      </w:pPr>
      <w:rPr>
        <w:rFonts w:hint="default" w:ascii="Times New Roman"/>
        <w:u w:val="none"/>
      </w:rPr>
    </w:lvl>
    <w:lvl w:ilvl="4" w:tentative="0">
      <w:start w:val="1"/>
      <w:numFmt w:val="lowerLetter"/>
      <w:lvlText w:val="%5)"/>
      <w:lvlJc w:val="left"/>
      <w:pPr>
        <w:tabs>
          <w:tab w:val="left" w:pos="2100"/>
        </w:tabs>
        <w:ind w:left="2100" w:hanging="420"/>
      </w:pPr>
      <w:rPr>
        <w:rFonts w:hint="default" w:ascii="Times New Roman"/>
        <w:u w:val="none"/>
      </w:rPr>
    </w:lvl>
    <w:lvl w:ilvl="5" w:tentative="0">
      <w:start w:val="1"/>
      <w:numFmt w:val="lowerRoman"/>
      <w:lvlText w:val="%6."/>
      <w:lvlJc w:val="right"/>
      <w:pPr>
        <w:tabs>
          <w:tab w:val="left" w:pos="2520"/>
        </w:tabs>
        <w:ind w:left="2520" w:hanging="420"/>
      </w:pPr>
      <w:rPr>
        <w:rFonts w:hint="default" w:ascii="Times New Roman"/>
        <w:u w:val="none"/>
      </w:rPr>
    </w:lvl>
    <w:lvl w:ilvl="6" w:tentative="0">
      <w:start w:val="1"/>
      <w:numFmt w:val="decimal"/>
      <w:lvlText w:val="%7."/>
      <w:lvlJc w:val="left"/>
      <w:pPr>
        <w:tabs>
          <w:tab w:val="left" w:pos="2940"/>
        </w:tabs>
        <w:ind w:left="2940" w:hanging="420"/>
      </w:pPr>
      <w:rPr>
        <w:rFonts w:hint="default" w:ascii="Times New Roman"/>
        <w:u w:val="none"/>
      </w:rPr>
    </w:lvl>
    <w:lvl w:ilvl="7" w:tentative="0">
      <w:start w:val="1"/>
      <w:numFmt w:val="lowerLetter"/>
      <w:lvlText w:val="%8)"/>
      <w:lvlJc w:val="left"/>
      <w:pPr>
        <w:tabs>
          <w:tab w:val="left" w:pos="3360"/>
        </w:tabs>
        <w:ind w:left="3360" w:hanging="420"/>
      </w:pPr>
      <w:rPr>
        <w:rFonts w:hint="default" w:ascii="Times New Roman"/>
        <w:u w:val="none"/>
      </w:rPr>
    </w:lvl>
    <w:lvl w:ilvl="8" w:tentative="0">
      <w:start w:val="1"/>
      <w:numFmt w:val="lowerRoman"/>
      <w:lvlText w:val="%9."/>
      <w:lvlJc w:val="right"/>
      <w:pPr>
        <w:tabs>
          <w:tab w:val="left" w:pos="3780"/>
        </w:tabs>
        <w:ind w:left="3780" w:hanging="420"/>
      </w:pPr>
      <w:rPr>
        <w:rFonts w:hint="default" w:ascii="Times New Roman"/>
        <w:u w:val="none"/>
      </w:rPr>
    </w:lvl>
  </w:abstractNum>
  <w:abstractNum w:abstractNumId="11">
    <w:nsid w:val="334A850D"/>
    <w:multiLevelType w:val="singleLevel"/>
    <w:tmpl w:val="334A850D"/>
    <w:lvl w:ilvl="0" w:tentative="0">
      <w:start w:val="4"/>
      <w:numFmt w:val="chineseCounting"/>
      <w:suff w:val="space"/>
      <w:lvlText w:val="第%1部分"/>
      <w:lvlJc w:val="left"/>
      <w:rPr>
        <w:rFonts w:hint="eastAsia"/>
      </w:rPr>
    </w:lvl>
  </w:abstractNum>
  <w:abstractNum w:abstractNumId="12">
    <w:nsid w:val="62286C5E"/>
    <w:multiLevelType w:val="singleLevel"/>
    <w:tmpl w:val="62286C5E"/>
    <w:lvl w:ilvl="0" w:tentative="0">
      <w:start w:val="1"/>
      <w:numFmt w:val="decimal"/>
      <w:pStyle w:val="177"/>
      <w:suff w:val="nothing"/>
      <w:lvlText w:val="%1、"/>
      <w:lvlJc w:val="left"/>
    </w:lvl>
  </w:abstractNum>
  <w:num w:numId="1">
    <w:abstractNumId w:val="2"/>
  </w:num>
  <w:num w:numId="2">
    <w:abstractNumId w:val="6"/>
  </w:num>
  <w:num w:numId="3">
    <w:abstractNumId w:val="12"/>
  </w:num>
  <w:num w:numId="4">
    <w:abstractNumId w:val="7"/>
  </w:num>
  <w:num w:numId="5">
    <w:abstractNumId w:val="1"/>
  </w:num>
  <w:num w:numId="6">
    <w:abstractNumId w:val="4"/>
  </w:num>
  <w:num w:numId="7">
    <w:abstractNumId w:val="8"/>
  </w:num>
  <w:num w:numId="8">
    <w:abstractNumId w:val="5"/>
  </w:num>
  <w:num w:numId="9">
    <w:abstractNumId w:val="0"/>
  </w:num>
  <w:num w:numId="10">
    <w:abstractNumId w:val="9"/>
  </w:num>
  <w:num w:numId="11">
    <w:abstractNumId w:val="10"/>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HorizontalSpacing w:val="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mYWRmNmM4MGU5YTM4OTVjMmMxMjlhMGJhNGE4ZTgifQ=="/>
  </w:docVars>
  <w:rsids>
    <w:rsidRoot w:val="00172A27"/>
    <w:rsid w:val="00004DD8"/>
    <w:rsid w:val="00011B74"/>
    <w:rsid w:val="00021849"/>
    <w:rsid w:val="00031FBC"/>
    <w:rsid w:val="000323A9"/>
    <w:rsid w:val="000323F1"/>
    <w:rsid w:val="00033946"/>
    <w:rsid w:val="00034EB6"/>
    <w:rsid w:val="00035EE6"/>
    <w:rsid w:val="0003645B"/>
    <w:rsid w:val="000370FC"/>
    <w:rsid w:val="00042D8F"/>
    <w:rsid w:val="00050B85"/>
    <w:rsid w:val="00051720"/>
    <w:rsid w:val="00051764"/>
    <w:rsid w:val="000538E7"/>
    <w:rsid w:val="00053F61"/>
    <w:rsid w:val="0005537D"/>
    <w:rsid w:val="00057F55"/>
    <w:rsid w:val="00070B6F"/>
    <w:rsid w:val="00071F23"/>
    <w:rsid w:val="000738A6"/>
    <w:rsid w:val="00075813"/>
    <w:rsid w:val="00076FD5"/>
    <w:rsid w:val="00081B9F"/>
    <w:rsid w:val="00082870"/>
    <w:rsid w:val="000866BA"/>
    <w:rsid w:val="000874E4"/>
    <w:rsid w:val="0009176E"/>
    <w:rsid w:val="0009462A"/>
    <w:rsid w:val="00097D00"/>
    <w:rsid w:val="000A1A7A"/>
    <w:rsid w:val="000A2569"/>
    <w:rsid w:val="000A3533"/>
    <w:rsid w:val="000A6C13"/>
    <w:rsid w:val="000B18E0"/>
    <w:rsid w:val="000B2008"/>
    <w:rsid w:val="000C02C8"/>
    <w:rsid w:val="000C0DE2"/>
    <w:rsid w:val="000C1003"/>
    <w:rsid w:val="000C4465"/>
    <w:rsid w:val="000C4DB3"/>
    <w:rsid w:val="000C64D1"/>
    <w:rsid w:val="000D0AD2"/>
    <w:rsid w:val="000E1D5B"/>
    <w:rsid w:val="000E7349"/>
    <w:rsid w:val="000F0A9C"/>
    <w:rsid w:val="000F3428"/>
    <w:rsid w:val="000F4A76"/>
    <w:rsid w:val="000F5A52"/>
    <w:rsid w:val="000F68DB"/>
    <w:rsid w:val="00102E47"/>
    <w:rsid w:val="0010577E"/>
    <w:rsid w:val="00106D62"/>
    <w:rsid w:val="00107F6B"/>
    <w:rsid w:val="00110988"/>
    <w:rsid w:val="00111426"/>
    <w:rsid w:val="001149BD"/>
    <w:rsid w:val="001378FD"/>
    <w:rsid w:val="001426FC"/>
    <w:rsid w:val="00143C16"/>
    <w:rsid w:val="00146D96"/>
    <w:rsid w:val="0015637A"/>
    <w:rsid w:val="00161C85"/>
    <w:rsid w:val="00162687"/>
    <w:rsid w:val="00170B1B"/>
    <w:rsid w:val="00172254"/>
    <w:rsid w:val="00172A27"/>
    <w:rsid w:val="00174A0C"/>
    <w:rsid w:val="001756EB"/>
    <w:rsid w:val="00181FF9"/>
    <w:rsid w:val="00182960"/>
    <w:rsid w:val="00187486"/>
    <w:rsid w:val="00195B8E"/>
    <w:rsid w:val="00197C74"/>
    <w:rsid w:val="001A031A"/>
    <w:rsid w:val="001A2735"/>
    <w:rsid w:val="001A4B7A"/>
    <w:rsid w:val="001B00CB"/>
    <w:rsid w:val="001B1A89"/>
    <w:rsid w:val="001B3424"/>
    <w:rsid w:val="001B5DEA"/>
    <w:rsid w:val="001C2067"/>
    <w:rsid w:val="001C7AD6"/>
    <w:rsid w:val="001D1982"/>
    <w:rsid w:val="001D5568"/>
    <w:rsid w:val="001D7175"/>
    <w:rsid w:val="001F717B"/>
    <w:rsid w:val="0020591C"/>
    <w:rsid w:val="00205965"/>
    <w:rsid w:val="002139C0"/>
    <w:rsid w:val="002179F1"/>
    <w:rsid w:val="00221133"/>
    <w:rsid w:val="002304FD"/>
    <w:rsid w:val="00233961"/>
    <w:rsid w:val="0024218F"/>
    <w:rsid w:val="002421E1"/>
    <w:rsid w:val="00243D50"/>
    <w:rsid w:val="00244FE0"/>
    <w:rsid w:val="00246CF1"/>
    <w:rsid w:val="00253A39"/>
    <w:rsid w:val="00253F0E"/>
    <w:rsid w:val="00254802"/>
    <w:rsid w:val="00255348"/>
    <w:rsid w:val="00255542"/>
    <w:rsid w:val="00256949"/>
    <w:rsid w:val="00256A1F"/>
    <w:rsid w:val="002578DC"/>
    <w:rsid w:val="0026149D"/>
    <w:rsid w:val="00264275"/>
    <w:rsid w:val="002711BB"/>
    <w:rsid w:val="002727BC"/>
    <w:rsid w:val="002755A2"/>
    <w:rsid w:val="002838C6"/>
    <w:rsid w:val="002853A8"/>
    <w:rsid w:val="00285FD4"/>
    <w:rsid w:val="002907A8"/>
    <w:rsid w:val="002912D4"/>
    <w:rsid w:val="002915A2"/>
    <w:rsid w:val="002933F7"/>
    <w:rsid w:val="002A0247"/>
    <w:rsid w:val="002A0E50"/>
    <w:rsid w:val="002A4254"/>
    <w:rsid w:val="002A5ED8"/>
    <w:rsid w:val="002B20B0"/>
    <w:rsid w:val="002B2205"/>
    <w:rsid w:val="002B45E5"/>
    <w:rsid w:val="002B4DFF"/>
    <w:rsid w:val="002B6680"/>
    <w:rsid w:val="002B72E3"/>
    <w:rsid w:val="002C3647"/>
    <w:rsid w:val="002C3C7D"/>
    <w:rsid w:val="002C6279"/>
    <w:rsid w:val="002E6E4A"/>
    <w:rsid w:val="002F1519"/>
    <w:rsid w:val="002F5234"/>
    <w:rsid w:val="00302A15"/>
    <w:rsid w:val="00304DDF"/>
    <w:rsid w:val="00304FED"/>
    <w:rsid w:val="0030527B"/>
    <w:rsid w:val="003057AE"/>
    <w:rsid w:val="00305952"/>
    <w:rsid w:val="00305CCB"/>
    <w:rsid w:val="00306E7B"/>
    <w:rsid w:val="003135B1"/>
    <w:rsid w:val="00315086"/>
    <w:rsid w:val="003157EC"/>
    <w:rsid w:val="00322EF2"/>
    <w:rsid w:val="00323858"/>
    <w:rsid w:val="00325B23"/>
    <w:rsid w:val="00326500"/>
    <w:rsid w:val="0033073C"/>
    <w:rsid w:val="0033236E"/>
    <w:rsid w:val="00333445"/>
    <w:rsid w:val="00336644"/>
    <w:rsid w:val="00344E4E"/>
    <w:rsid w:val="0035217C"/>
    <w:rsid w:val="00363CEA"/>
    <w:rsid w:val="00365E06"/>
    <w:rsid w:val="00366A8E"/>
    <w:rsid w:val="00371A98"/>
    <w:rsid w:val="00376EDF"/>
    <w:rsid w:val="003820AF"/>
    <w:rsid w:val="003824E9"/>
    <w:rsid w:val="003A0E82"/>
    <w:rsid w:val="003A0FA1"/>
    <w:rsid w:val="003A389B"/>
    <w:rsid w:val="003B0849"/>
    <w:rsid w:val="003B5102"/>
    <w:rsid w:val="003B698B"/>
    <w:rsid w:val="003B707C"/>
    <w:rsid w:val="003C0532"/>
    <w:rsid w:val="003C2A89"/>
    <w:rsid w:val="003C49F1"/>
    <w:rsid w:val="003C7968"/>
    <w:rsid w:val="003D1935"/>
    <w:rsid w:val="003D3982"/>
    <w:rsid w:val="003D4BF4"/>
    <w:rsid w:val="003E1C17"/>
    <w:rsid w:val="003E1CDA"/>
    <w:rsid w:val="003F610C"/>
    <w:rsid w:val="004000E2"/>
    <w:rsid w:val="00404B30"/>
    <w:rsid w:val="00404BC4"/>
    <w:rsid w:val="004101F9"/>
    <w:rsid w:val="00411D2C"/>
    <w:rsid w:val="00412D92"/>
    <w:rsid w:val="004156CC"/>
    <w:rsid w:val="00416D4A"/>
    <w:rsid w:val="00420EE2"/>
    <w:rsid w:val="0043708E"/>
    <w:rsid w:val="00437954"/>
    <w:rsid w:val="00443EF6"/>
    <w:rsid w:val="00445B46"/>
    <w:rsid w:val="00453274"/>
    <w:rsid w:val="004540B5"/>
    <w:rsid w:val="004542F8"/>
    <w:rsid w:val="00460BE3"/>
    <w:rsid w:val="0046329E"/>
    <w:rsid w:val="00463470"/>
    <w:rsid w:val="004658E5"/>
    <w:rsid w:val="00465B05"/>
    <w:rsid w:val="00465B20"/>
    <w:rsid w:val="00465C9E"/>
    <w:rsid w:val="00465F4D"/>
    <w:rsid w:val="00466B12"/>
    <w:rsid w:val="00466D41"/>
    <w:rsid w:val="004677E7"/>
    <w:rsid w:val="00467C74"/>
    <w:rsid w:val="00476B82"/>
    <w:rsid w:val="004805BE"/>
    <w:rsid w:val="004812A9"/>
    <w:rsid w:val="00481732"/>
    <w:rsid w:val="00484356"/>
    <w:rsid w:val="004845B7"/>
    <w:rsid w:val="004911C2"/>
    <w:rsid w:val="0049143F"/>
    <w:rsid w:val="0049214A"/>
    <w:rsid w:val="00496920"/>
    <w:rsid w:val="004B41C1"/>
    <w:rsid w:val="004B709A"/>
    <w:rsid w:val="004C2A67"/>
    <w:rsid w:val="004C57F7"/>
    <w:rsid w:val="004D2322"/>
    <w:rsid w:val="004D2BD1"/>
    <w:rsid w:val="004D778D"/>
    <w:rsid w:val="004E4D05"/>
    <w:rsid w:val="004E5C15"/>
    <w:rsid w:val="004F143A"/>
    <w:rsid w:val="004F3275"/>
    <w:rsid w:val="0050498A"/>
    <w:rsid w:val="00504B5A"/>
    <w:rsid w:val="00506974"/>
    <w:rsid w:val="00506B67"/>
    <w:rsid w:val="00511D18"/>
    <w:rsid w:val="005125CD"/>
    <w:rsid w:val="0052033A"/>
    <w:rsid w:val="005302B9"/>
    <w:rsid w:val="0053273D"/>
    <w:rsid w:val="00537682"/>
    <w:rsid w:val="005377CE"/>
    <w:rsid w:val="00541700"/>
    <w:rsid w:val="00545F13"/>
    <w:rsid w:val="00546450"/>
    <w:rsid w:val="00564C38"/>
    <w:rsid w:val="005679A2"/>
    <w:rsid w:val="00573543"/>
    <w:rsid w:val="005748C8"/>
    <w:rsid w:val="00576724"/>
    <w:rsid w:val="00577AF0"/>
    <w:rsid w:val="0058374A"/>
    <w:rsid w:val="00583A41"/>
    <w:rsid w:val="00584655"/>
    <w:rsid w:val="00585B35"/>
    <w:rsid w:val="00592EBE"/>
    <w:rsid w:val="00593503"/>
    <w:rsid w:val="005969CA"/>
    <w:rsid w:val="005970FD"/>
    <w:rsid w:val="0059789C"/>
    <w:rsid w:val="005A6471"/>
    <w:rsid w:val="005B0B8C"/>
    <w:rsid w:val="005B1B09"/>
    <w:rsid w:val="005B34AC"/>
    <w:rsid w:val="005B4F3A"/>
    <w:rsid w:val="005B5F99"/>
    <w:rsid w:val="005B6690"/>
    <w:rsid w:val="005B7AA3"/>
    <w:rsid w:val="005C18BE"/>
    <w:rsid w:val="005C232B"/>
    <w:rsid w:val="005C4A57"/>
    <w:rsid w:val="005C6504"/>
    <w:rsid w:val="005D1967"/>
    <w:rsid w:val="005D6FDF"/>
    <w:rsid w:val="005E02AA"/>
    <w:rsid w:val="005E24D6"/>
    <w:rsid w:val="005E2DAD"/>
    <w:rsid w:val="005E455E"/>
    <w:rsid w:val="005F1743"/>
    <w:rsid w:val="005F297E"/>
    <w:rsid w:val="005F4315"/>
    <w:rsid w:val="00602C94"/>
    <w:rsid w:val="0060480E"/>
    <w:rsid w:val="00607CAD"/>
    <w:rsid w:val="00616E90"/>
    <w:rsid w:val="006179B4"/>
    <w:rsid w:val="0062081D"/>
    <w:rsid w:val="00623E05"/>
    <w:rsid w:val="0062559F"/>
    <w:rsid w:val="00625BAC"/>
    <w:rsid w:val="00626B43"/>
    <w:rsid w:val="0063167D"/>
    <w:rsid w:val="006357F7"/>
    <w:rsid w:val="00641FDE"/>
    <w:rsid w:val="00645A69"/>
    <w:rsid w:val="00650DD9"/>
    <w:rsid w:val="006547FB"/>
    <w:rsid w:val="006556F0"/>
    <w:rsid w:val="00663168"/>
    <w:rsid w:val="0066369A"/>
    <w:rsid w:val="00666133"/>
    <w:rsid w:val="0066703C"/>
    <w:rsid w:val="00671474"/>
    <w:rsid w:val="006739FC"/>
    <w:rsid w:val="00681BD1"/>
    <w:rsid w:val="0068320A"/>
    <w:rsid w:val="006860C1"/>
    <w:rsid w:val="0069050A"/>
    <w:rsid w:val="0069338C"/>
    <w:rsid w:val="0069652A"/>
    <w:rsid w:val="00697D70"/>
    <w:rsid w:val="006B2A26"/>
    <w:rsid w:val="006B73D8"/>
    <w:rsid w:val="006C19B7"/>
    <w:rsid w:val="006C7B06"/>
    <w:rsid w:val="006D2443"/>
    <w:rsid w:val="006D5FD9"/>
    <w:rsid w:val="006F08DB"/>
    <w:rsid w:val="006F19A2"/>
    <w:rsid w:val="006F230F"/>
    <w:rsid w:val="006F537C"/>
    <w:rsid w:val="00702920"/>
    <w:rsid w:val="007044D8"/>
    <w:rsid w:val="00710A10"/>
    <w:rsid w:val="00715470"/>
    <w:rsid w:val="0071793E"/>
    <w:rsid w:val="0072411B"/>
    <w:rsid w:val="00724580"/>
    <w:rsid w:val="007333C5"/>
    <w:rsid w:val="00734FF3"/>
    <w:rsid w:val="00735FD8"/>
    <w:rsid w:val="007405FC"/>
    <w:rsid w:val="0074214D"/>
    <w:rsid w:val="00747997"/>
    <w:rsid w:val="00750301"/>
    <w:rsid w:val="00752923"/>
    <w:rsid w:val="00755BF6"/>
    <w:rsid w:val="00772916"/>
    <w:rsid w:val="0077793D"/>
    <w:rsid w:val="007800BB"/>
    <w:rsid w:val="00783EC0"/>
    <w:rsid w:val="0078430C"/>
    <w:rsid w:val="0079155A"/>
    <w:rsid w:val="00792536"/>
    <w:rsid w:val="00792916"/>
    <w:rsid w:val="007A087A"/>
    <w:rsid w:val="007A5776"/>
    <w:rsid w:val="007A67E9"/>
    <w:rsid w:val="007A7692"/>
    <w:rsid w:val="007B332F"/>
    <w:rsid w:val="007C018B"/>
    <w:rsid w:val="007C305C"/>
    <w:rsid w:val="007C307B"/>
    <w:rsid w:val="007C6E61"/>
    <w:rsid w:val="007D49EC"/>
    <w:rsid w:val="007D6868"/>
    <w:rsid w:val="007D6A22"/>
    <w:rsid w:val="007E2F73"/>
    <w:rsid w:val="007E54E9"/>
    <w:rsid w:val="007F31B6"/>
    <w:rsid w:val="007F58E2"/>
    <w:rsid w:val="007F6598"/>
    <w:rsid w:val="008002A7"/>
    <w:rsid w:val="00800531"/>
    <w:rsid w:val="00800ACC"/>
    <w:rsid w:val="008040C1"/>
    <w:rsid w:val="00811134"/>
    <w:rsid w:val="00812516"/>
    <w:rsid w:val="00812A6A"/>
    <w:rsid w:val="0081598D"/>
    <w:rsid w:val="00816C8E"/>
    <w:rsid w:val="00822F74"/>
    <w:rsid w:val="0082346D"/>
    <w:rsid w:val="008265B3"/>
    <w:rsid w:val="00843CA7"/>
    <w:rsid w:val="00845259"/>
    <w:rsid w:val="008466F6"/>
    <w:rsid w:val="008528B7"/>
    <w:rsid w:val="00866CD5"/>
    <w:rsid w:val="00867E7A"/>
    <w:rsid w:val="008703EC"/>
    <w:rsid w:val="00873AEE"/>
    <w:rsid w:val="00890A72"/>
    <w:rsid w:val="008915BD"/>
    <w:rsid w:val="00891FC7"/>
    <w:rsid w:val="00892C8F"/>
    <w:rsid w:val="00897574"/>
    <w:rsid w:val="008A14EA"/>
    <w:rsid w:val="008B21E8"/>
    <w:rsid w:val="008B3244"/>
    <w:rsid w:val="008B3600"/>
    <w:rsid w:val="008C2ECD"/>
    <w:rsid w:val="008C4614"/>
    <w:rsid w:val="008C61A7"/>
    <w:rsid w:val="008D75DE"/>
    <w:rsid w:val="008E7E0D"/>
    <w:rsid w:val="008F02F4"/>
    <w:rsid w:val="008F1C71"/>
    <w:rsid w:val="008F2319"/>
    <w:rsid w:val="008F6259"/>
    <w:rsid w:val="008F70C0"/>
    <w:rsid w:val="00900B9A"/>
    <w:rsid w:val="009012F0"/>
    <w:rsid w:val="0090272C"/>
    <w:rsid w:val="0091080F"/>
    <w:rsid w:val="00911634"/>
    <w:rsid w:val="00913EBE"/>
    <w:rsid w:val="00915EF6"/>
    <w:rsid w:val="009163AF"/>
    <w:rsid w:val="009213F9"/>
    <w:rsid w:val="00932A40"/>
    <w:rsid w:val="009365AE"/>
    <w:rsid w:val="00942343"/>
    <w:rsid w:val="00944E25"/>
    <w:rsid w:val="00946EF3"/>
    <w:rsid w:val="00947A00"/>
    <w:rsid w:val="00951994"/>
    <w:rsid w:val="00952E2D"/>
    <w:rsid w:val="009535D5"/>
    <w:rsid w:val="00957643"/>
    <w:rsid w:val="0095768B"/>
    <w:rsid w:val="00957A16"/>
    <w:rsid w:val="00960414"/>
    <w:rsid w:val="0096166E"/>
    <w:rsid w:val="009632F6"/>
    <w:rsid w:val="00964ED7"/>
    <w:rsid w:val="00965A9C"/>
    <w:rsid w:val="00967D1C"/>
    <w:rsid w:val="00983520"/>
    <w:rsid w:val="009879B9"/>
    <w:rsid w:val="009A71E6"/>
    <w:rsid w:val="009A773D"/>
    <w:rsid w:val="009B3B3E"/>
    <w:rsid w:val="009B673E"/>
    <w:rsid w:val="009B68FE"/>
    <w:rsid w:val="009B70B1"/>
    <w:rsid w:val="009C18A1"/>
    <w:rsid w:val="009C22C1"/>
    <w:rsid w:val="009C3572"/>
    <w:rsid w:val="009C6F73"/>
    <w:rsid w:val="009D14CA"/>
    <w:rsid w:val="009E33C0"/>
    <w:rsid w:val="009E38E2"/>
    <w:rsid w:val="009F07B0"/>
    <w:rsid w:val="009F3C42"/>
    <w:rsid w:val="009F47BF"/>
    <w:rsid w:val="00A028C4"/>
    <w:rsid w:val="00A03351"/>
    <w:rsid w:val="00A03A86"/>
    <w:rsid w:val="00A06C4F"/>
    <w:rsid w:val="00A10987"/>
    <w:rsid w:val="00A1662F"/>
    <w:rsid w:val="00A16C95"/>
    <w:rsid w:val="00A20DD7"/>
    <w:rsid w:val="00A22267"/>
    <w:rsid w:val="00A237E0"/>
    <w:rsid w:val="00A2793A"/>
    <w:rsid w:val="00A33A1C"/>
    <w:rsid w:val="00A33B71"/>
    <w:rsid w:val="00A33F4A"/>
    <w:rsid w:val="00A3500E"/>
    <w:rsid w:val="00A43048"/>
    <w:rsid w:val="00A46CEA"/>
    <w:rsid w:val="00A46F3E"/>
    <w:rsid w:val="00A47513"/>
    <w:rsid w:val="00A5216D"/>
    <w:rsid w:val="00A52A6C"/>
    <w:rsid w:val="00A54DD6"/>
    <w:rsid w:val="00A55EDC"/>
    <w:rsid w:val="00A733DA"/>
    <w:rsid w:val="00A75B1F"/>
    <w:rsid w:val="00A76B24"/>
    <w:rsid w:val="00A80865"/>
    <w:rsid w:val="00A808F9"/>
    <w:rsid w:val="00A82E9E"/>
    <w:rsid w:val="00A856CF"/>
    <w:rsid w:val="00A857B9"/>
    <w:rsid w:val="00A91FFA"/>
    <w:rsid w:val="00A92E0E"/>
    <w:rsid w:val="00A931A5"/>
    <w:rsid w:val="00A951B3"/>
    <w:rsid w:val="00A97948"/>
    <w:rsid w:val="00AA00FB"/>
    <w:rsid w:val="00AA2203"/>
    <w:rsid w:val="00AA2D5E"/>
    <w:rsid w:val="00AA3E47"/>
    <w:rsid w:val="00AB102C"/>
    <w:rsid w:val="00AB426A"/>
    <w:rsid w:val="00AB75A1"/>
    <w:rsid w:val="00AC2B7A"/>
    <w:rsid w:val="00AC4DA0"/>
    <w:rsid w:val="00AC6DB5"/>
    <w:rsid w:val="00AC7CF2"/>
    <w:rsid w:val="00AC7F16"/>
    <w:rsid w:val="00AD3010"/>
    <w:rsid w:val="00AD33B2"/>
    <w:rsid w:val="00AD678B"/>
    <w:rsid w:val="00AD7CFD"/>
    <w:rsid w:val="00AE3DC1"/>
    <w:rsid w:val="00AE4675"/>
    <w:rsid w:val="00AF0B61"/>
    <w:rsid w:val="00AF4F08"/>
    <w:rsid w:val="00AF7416"/>
    <w:rsid w:val="00B07BF0"/>
    <w:rsid w:val="00B104C2"/>
    <w:rsid w:val="00B10CA6"/>
    <w:rsid w:val="00B12031"/>
    <w:rsid w:val="00B16975"/>
    <w:rsid w:val="00B211CC"/>
    <w:rsid w:val="00B23FD2"/>
    <w:rsid w:val="00B2563E"/>
    <w:rsid w:val="00B25D22"/>
    <w:rsid w:val="00B27CAD"/>
    <w:rsid w:val="00B33AFE"/>
    <w:rsid w:val="00B37976"/>
    <w:rsid w:val="00B43980"/>
    <w:rsid w:val="00B46133"/>
    <w:rsid w:val="00B57C3E"/>
    <w:rsid w:val="00B61144"/>
    <w:rsid w:val="00B626B2"/>
    <w:rsid w:val="00B62B41"/>
    <w:rsid w:val="00B6414D"/>
    <w:rsid w:val="00B71C46"/>
    <w:rsid w:val="00B71D55"/>
    <w:rsid w:val="00B720C0"/>
    <w:rsid w:val="00B72C6E"/>
    <w:rsid w:val="00B72FC4"/>
    <w:rsid w:val="00B92750"/>
    <w:rsid w:val="00B935F3"/>
    <w:rsid w:val="00B93ED0"/>
    <w:rsid w:val="00BA247A"/>
    <w:rsid w:val="00BA6644"/>
    <w:rsid w:val="00BA79E3"/>
    <w:rsid w:val="00BB1A8B"/>
    <w:rsid w:val="00BB44B1"/>
    <w:rsid w:val="00BB46E4"/>
    <w:rsid w:val="00BB66EA"/>
    <w:rsid w:val="00BC1664"/>
    <w:rsid w:val="00BC2687"/>
    <w:rsid w:val="00BC55DB"/>
    <w:rsid w:val="00BD2B2A"/>
    <w:rsid w:val="00BE0A2B"/>
    <w:rsid w:val="00BE1F8C"/>
    <w:rsid w:val="00BE2E14"/>
    <w:rsid w:val="00BE4D2C"/>
    <w:rsid w:val="00BF0C69"/>
    <w:rsid w:val="00BF3EC7"/>
    <w:rsid w:val="00BF430B"/>
    <w:rsid w:val="00BF5C2A"/>
    <w:rsid w:val="00BF6F70"/>
    <w:rsid w:val="00BF77C3"/>
    <w:rsid w:val="00C11CE4"/>
    <w:rsid w:val="00C13A80"/>
    <w:rsid w:val="00C16828"/>
    <w:rsid w:val="00C20681"/>
    <w:rsid w:val="00C20AEC"/>
    <w:rsid w:val="00C24202"/>
    <w:rsid w:val="00C3328C"/>
    <w:rsid w:val="00C348AA"/>
    <w:rsid w:val="00C40275"/>
    <w:rsid w:val="00C467F1"/>
    <w:rsid w:val="00C51416"/>
    <w:rsid w:val="00C64BA2"/>
    <w:rsid w:val="00C70B89"/>
    <w:rsid w:val="00C730E7"/>
    <w:rsid w:val="00C74A85"/>
    <w:rsid w:val="00C7560F"/>
    <w:rsid w:val="00C77693"/>
    <w:rsid w:val="00C85024"/>
    <w:rsid w:val="00C86A1A"/>
    <w:rsid w:val="00C90E38"/>
    <w:rsid w:val="00C92A07"/>
    <w:rsid w:val="00C930DD"/>
    <w:rsid w:val="00CA3899"/>
    <w:rsid w:val="00CB2370"/>
    <w:rsid w:val="00CB4A96"/>
    <w:rsid w:val="00CB5430"/>
    <w:rsid w:val="00CC2D8E"/>
    <w:rsid w:val="00CC7D05"/>
    <w:rsid w:val="00CD37D6"/>
    <w:rsid w:val="00CD5474"/>
    <w:rsid w:val="00CD6726"/>
    <w:rsid w:val="00CD75A4"/>
    <w:rsid w:val="00CE1813"/>
    <w:rsid w:val="00CE23B9"/>
    <w:rsid w:val="00CE3274"/>
    <w:rsid w:val="00CF010E"/>
    <w:rsid w:val="00CF0ADD"/>
    <w:rsid w:val="00CF51C3"/>
    <w:rsid w:val="00CF6549"/>
    <w:rsid w:val="00D13A6F"/>
    <w:rsid w:val="00D2059A"/>
    <w:rsid w:val="00D20D2A"/>
    <w:rsid w:val="00D25B14"/>
    <w:rsid w:val="00D25D26"/>
    <w:rsid w:val="00D27700"/>
    <w:rsid w:val="00D3287F"/>
    <w:rsid w:val="00D3509B"/>
    <w:rsid w:val="00D52EFC"/>
    <w:rsid w:val="00D550DA"/>
    <w:rsid w:val="00D605E8"/>
    <w:rsid w:val="00D61B45"/>
    <w:rsid w:val="00D67C91"/>
    <w:rsid w:val="00D67E4D"/>
    <w:rsid w:val="00D70107"/>
    <w:rsid w:val="00D70710"/>
    <w:rsid w:val="00D733F0"/>
    <w:rsid w:val="00D7570F"/>
    <w:rsid w:val="00D82920"/>
    <w:rsid w:val="00D83437"/>
    <w:rsid w:val="00D85BF7"/>
    <w:rsid w:val="00D868C0"/>
    <w:rsid w:val="00D91243"/>
    <w:rsid w:val="00D9332F"/>
    <w:rsid w:val="00D97EE1"/>
    <w:rsid w:val="00DA1448"/>
    <w:rsid w:val="00DA1E62"/>
    <w:rsid w:val="00DA3EE6"/>
    <w:rsid w:val="00DA5DCF"/>
    <w:rsid w:val="00DB048B"/>
    <w:rsid w:val="00DB5C96"/>
    <w:rsid w:val="00DC15DC"/>
    <w:rsid w:val="00DC6D2D"/>
    <w:rsid w:val="00DD0303"/>
    <w:rsid w:val="00DD1DDD"/>
    <w:rsid w:val="00DD5F90"/>
    <w:rsid w:val="00DE0855"/>
    <w:rsid w:val="00DE10A7"/>
    <w:rsid w:val="00DE1217"/>
    <w:rsid w:val="00DE74A4"/>
    <w:rsid w:val="00DE7591"/>
    <w:rsid w:val="00DE7C06"/>
    <w:rsid w:val="00DF3167"/>
    <w:rsid w:val="00DF32DB"/>
    <w:rsid w:val="00DF4271"/>
    <w:rsid w:val="00DF4405"/>
    <w:rsid w:val="00E05365"/>
    <w:rsid w:val="00E065F6"/>
    <w:rsid w:val="00E07A7E"/>
    <w:rsid w:val="00E13C72"/>
    <w:rsid w:val="00E14DB3"/>
    <w:rsid w:val="00E16883"/>
    <w:rsid w:val="00E265BE"/>
    <w:rsid w:val="00E274CC"/>
    <w:rsid w:val="00E305A0"/>
    <w:rsid w:val="00E348A6"/>
    <w:rsid w:val="00E367AC"/>
    <w:rsid w:val="00E36E4D"/>
    <w:rsid w:val="00E401EA"/>
    <w:rsid w:val="00E4067D"/>
    <w:rsid w:val="00E4147B"/>
    <w:rsid w:val="00E4158D"/>
    <w:rsid w:val="00E41FEB"/>
    <w:rsid w:val="00E461C6"/>
    <w:rsid w:val="00E54A4B"/>
    <w:rsid w:val="00E57A5A"/>
    <w:rsid w:val="00E655CB"/>
    <w:rsid w:val="00E66EC0"/>
    <w:rsid w:val="00E66FA5"/>
    <w:rsid w:val="00E71541"/>
    <w:rsid w:val="00E7235A"/>
    <w:rsid w:val="00E76897"/>
    <w:rsid w:val="00E81D86"/>
    <w:rsid w:val="00E83C2A"/>
    <w:rsid w:val="00E91D6C"/>
    <w:rsid w:val="00E92A1A"/>
    <w:rsid w:val="00E93A58"/>
    <w:rsid w:val="00E93ADB"/>
    <w:rsid w:val="00E9596E"/>
    <w:rsid w:val="00EA10B6"/>
    <w:rsid w:val="00EA1637"/>
    <w:rsid w:val="00EA2D0E"/>
    <w:rsid w:val="00EB228E"/>
    <w:rsid w:val="00EB258D"/>
    <w:rsid w:val="00EB35DB"/>
    <w:rsid w:val="00EB3B96"/>
    <w:rsid w:val="00EB54B9"/>
    <w:rsid w:val="00EB6B1D"/>
    <w:rsid w:val="00EB6E05"/>
    <w:rsid w:val="00EC7111"/>
    <w:rsid w:val="00ED0C65"/>
    <w:rsid w:val="00ED1600"/>
    <w:rsid w:val="00ED3FB7"/>
    <w:rsid w:val="00ED58A4"/>
    <w:rsid w:val="00ED5AEB"/>
    <w:rsid w:val="00EE344E"/>
    <w:rsid w:val="00EE6606"/>
    <w:rsid w:val="00EE790C"/>
    <w:rsid w:val="00EF1A6A"/>
    <w:rsid w:val="00EF2508"/>
    <w:rsid w:val="00EF33AF"/>
    <w:rsid w:val="00F025D4"/>
    <w:rsid w:val="00F05D4E"/>
    <w:rsid w:val="00F05F0D"/>
    <w:rsid w:val="00F077C0"/>
    <w:rsid w:val="00F133E7"/>
    <w:rsid w:val="00F14469"/>
    <w:rsid w:val="00F23932"/>
    <w:rsid w:val="00F27F22"/>
    <w:rsid w:val="00F306D9"/>
    <w:rsid w:val="00F3393D"/>
    <w:rsid w:val="00F33D38"/>
    <w:rsid w:val="00F36E61"/>
    <w:rsid w:val="00F433FA"/>
    <w:rsid w:val="00F43558"/>
    <w:rsid w:val="00F4410E"/>
    <w:rsid w:val="00F45BC8"/>
    <w:rsid w:val="00F46A7C"/>
    <w:rsid w:val="00F4749D"/>
    <w:rsid w:val="00F5193D"/>
    <w:rsid w:val="00F56F9A"/>
    <w:rsid w:val="00F63CB5"/>
    <w:rsid w:val="00F656C5"/>
    <w:rsid w:val="00F70FF2"/>
    <w:rsid w:val="00F7459F"/>
    <w:rsid w:val="00F81C16"/>
    <w:rsid w:val="00F81C90"/>
    <w:rsid w:val="00F81C97"/>
    <w:rsid w:val="00F8647E"/>
    <w:rsid w:val="00F95F28"/>
    <w:rsid w:val="00FA02F3"/>
    <w:rsid w:val="00FA28E0"/>
    <w:rsid w:val="00FB4D50"/>
    <w:rsid w:val="00FC1EE2"/>
    <w:rsid w:val="00FC37CD"/>
    <w:rsid w:val="00FC43EC"/>
    <w:rsid w:val="00FC61CE"/>
    <w:rsid w:val="00FD0E2E"/>
    <w:rsid w:val="00FD141C"/>
    <w:rsid w:val="00FD3A45"/>
    <w:rsid w:val="00FE2E45"/>
    <w:rsid w:val="00FE4152"/>
    <w:rsid w:val="00FF3982"/>
    <w:rsid w:val="02622569"/>
    <w:rsid w:val="06385CF0"/>
    <w:rsid w:val="08F00902"/>
    <w:rsid w:val="0C7C2C76"/>
    <w:rsid w:val="0CE26356"/>
    <w:rsid w:val="0FDE36AD"/>
    <w:rsid w:val="144F0271"/>
    <w:rsid w:val="16CC79AB"/>
    <w:rsid w:val="16FF36AC"/>
    <w:rsid w:val="1B367F66"/>
    <w:rsid w:val="1D186B65"/>
    <w:rsid w:val="1ED52133"/>
    <w:rsid w:val="22A00AC9"/>
    <w:rsid w:val="2B83582E"/>
    <w:rsid w:val="2EB8624E"/>
    <w:rsid w:val="32344CA0"/>
    <w:rsid w:val="32A06DC1"/>
    <w:rsid w:val="35B70042"/>
    <w:rsid w:val="371314A8"/>
    <w:rsid w:val="3AE76912"/>
    <w:rsid w:val="3C4F71A4"/>
    <w:rsid w:val="3EC17027"/>
    <w:rsid w:val="4010588B"/>
    <w:rsid w:val="409D1551"/>
    <w:rsid w:val="45470C25"/>
    <w:rsid w:val="4AAFA7D5"/>
    <w:rsid w:val="4B890755"/>
    <w:rsid w:val="4E940DDA"/>
    <w:rsid w:val="517B3CA2"/>
    <w:rsid w:val="537E4B13"/>
    <w:rsid w:val="53F16D53"/>
    <w:rsid w:val="54EE1440"/>
    <w:rsid w:val="57E344FB"/>
    <w:rsid w:val="5906567F"/>
    <w:rsid w:val="59FF4BD6"/>
    <w:rsid w:val="5AA344B0"/>
    <w:rsid w:val="5BC131C0"/>
    <w:rsid w:val="67004DCF"/>
    <w:rsid w:val="6E996F72"/>
    <w:rsid w:val="74A11833"/>
    <w:rsid w:val="7A1731F9"/>
    <w:rsid w:val="7BFF8D5A"/>
    <w:rsid w:val="7D5A1E74"/>
    <w:rsid w:val="7D750E2D"/>
    <w:rsid w:val="7F3352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qFormat="1" w:unhideWhenUsed="0" w:uiPriority="0" w:semiHidden="0" w:name="List Number"/>
    <w:lsdException w:uiPriority="99" w:name="List 2"/>
    <w:lsdException w:uiPriority="99" w:name="List 3"/>
    <w:lsdException w:uiPriority="99" w:name="List 4"/>
    <w:lsdException w:uiPriority="99"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link w:val="56"/>
    <w:qFormat/>
    <w:uiPriority w:val="0"/>
    <w:pPr>
      <w:keepNext/>
      <w:widowControl/>
      <w:spacing w:beforeLines="50" w:afterLines="50" w:line="360" w:lineRule="auto"/>
      <w:jc w:val="center"/>
      <w:outlineLvl w:val="0"/>
    </w:pPr>
    <w:rPr>
      <w:rFonts w:ascii="Arial" w:hAnsi="Arial"/>
      <w:b/>
      <w:bCs/>
      <w:kern w:val="44"/>
      <w:sz w:val="30"/>
      <w:szCs w:val="44"/>
    </w:rPr>
  </w:style>
  <w:style w:type="paragraph" w:styleId="4">
    <w:name w:val="heading 2"/>
    <w:basedOn w:val="1"/>
    <w:next w:val="1"/>
    <w:link w:val="57"/>
    <w:qFormat/>
    <w:uiPriority w:val="0"/>
    <w:pPr>
      <w:keepNext/>
      <w:keepLines/>
      <w:tabs>
        <w:tab w:val="left" w:pos="706"/>
        <w:tab w:val="left" w:pos="1110"/>
      </w:tabs>
      <w:spacing w:line="360" w:lineRule="auto"/>
      <w:ind w:firstLine="442" w:firstLineChars="200"/>
      <w:jc w:val="center"/>
      <w:outlineLvl w:val="1"/>
    </w:pPr>
    <w:rPr>
      <w:rFonts w:cs="仿宋_GB2312" w:asciiTheme="minorEastAsia" w:hAnsiTheme="minorEastAsia" w:eastAsiaTheme="minorEastAsia"/>
      <w:b/>
      <w:kern w:val="0"/>
      <w:sz w:val="22"/>
      <w:szCs w:val="21"/>
      <w:lang w:val="zh-CN"/>
    </w:rPr>
  </w:style>
  <w:style w:type="paragraph" w:styleId="5">
    <w:name w:val="heading 3"/>
    <w:basedOn w:val="1"/>
    <w:next w:val="6"/>
    <w:link w:val="59"/>
    <w:qFormat/>
    <w:uiPriority w:val="0"/>
    <w:pPr>
      <w:keepNext/>
      <w:keepLines/>
      <w:widowControl/>
      <w:numPr>
        <w:ilvl w:val="2"/>
        <w:numId w:val="1"/>
      </w:numPr>
      <w:tabs>
        <w:tab w:val="left" w:pos="-839"/>
        <w:tab w:val="clear" w:pos="720"/>
      </w:tabs>
      <w:spacing w:before="120" w:after="120" w:line="360" w:lineRule="auto"/>
      <w:jc w:val="center"/>
      <w:outlineLvl w:val="2"/>
    </w:pPr>
    <w:rPr>
      <w:b/>
      <w:sz w:val="32"/>
    </w:rPr>
  </w:style>
  <w:style w:type="paragraph" w:styleId="7">
    <w:name w:val="heading 4"/>
    <w:basedOn w:val="1"/>
    <w:next w:val="1"/>
    <w:link w:val="60"/>
    <w:qFormat/>
    <w:uiPriority w:val="0"/>
    <w:pPr>
      <w:keepNext/>
      <w:keepLines/>
      <w:spacing w:before="280" w:after="290" w:line="376" w:lineRule="auto"/>
      <w:outlineLvl w:val="3"/>
    </w:pPr>
    <w:rPr>
      <w:rFonts w:ascii="Arial" w:hAnsi="Arial" w:eastAsia="黑体"/>
      <w:b/>
      <w:bCs/>
      <w:szCs w:val="28"/>
    </w:rPr>
  </w:style>
  <w:style w:type="paragraph" w:styleId="8">
    <w:name w:val="heading 5"/>
    <w:basedOn w:val="1"/>
    <w:next w:val="1"/>
    <w:link w:val="61"/>
    <w:qFormat/>
    <w:uiPriority w:val="0"/>
    <w:pPr>
      <w:keepNext/>
      <w:keepLines/>
      <w:spacing w:before="280" w:after="290" w:line="376" w:lineRule="auto"/>
      <w:outlineLvl w:val="4"/>
    </w:pPr>
    <w:rPr>
      <w:b/>
      <w:bCs/>
      <w:szCs w:val="28"/>
    </w:rPr>
  </w:style>
  <w:style w:type="paragraph" w:styleId="9">
    <w:name w:val="heading 6"/>
    <w:basedOn w:val="1"/>
    <w:next w:val="1"/>
    <w:link w:val="62"/>
    <w:qFormat/>
    <w:uiPriority w:val="0"/>
    <w:pPr>
      <w:keepNext/>
      <w:keepLines/>
      <w:widowControl/>
      <w:numPr>
        <w:ilvl w:val="5"/>
        <w:numId w:val="1"/>
      </w:numPr>
      <w:tabs>
        <w:tab w:val="left" w:pos="-839"/>
        <w:tab w:val="clear" w:pos="1440"/>
      </w:tabs>
      <w:spacing w:before="240" w:after="64" w:line="320" w:lineRule="auto"/>
      <w:jc w:val="left"/>
      <w:outlineLvl w:val="5"/>
    </w:pPr>
    <w:rPr>
      <w:rFonts w:ascii="Arial" w:hAnsi="Arial" w:eastAsia="黑体"/>
      <w:b/>
      <w:bCs/>
      <w:sz w:val="24"/>
    </w:rPr>
  </w:style>
  <w:style w:type="paragraph" w:styleId="10">
    <w:name w:val="heading 7"/>
    <w:basedOn w:val="1"/>
    <w:next w:val="1"/>
    <w:link w:val="63"/>
    <w:qFormat/>
    <w:uiPriority w:val="0"/>
    <w:pPr>
      <w:keepNext/>
      <w:keepLines/>
      <w:widowControl/>
      <w:numPr>
        <w:ilvl w:val="6"/>
        <w:numId w:val="1"/>
      </w:numPr>
      <w:tabs>
        <w:tab w:val="left" w:pos="-839"/>
        <w:tab w:val="clear" w:pos="2520"/>
      </w:tabs>
      <w:spacing w:before="240" w:after="64" w:line="320" w:lineRule="auto"/>
      <w:jc w:val="left"/>
      <w:outlineLvl w:val="6"/>
    </w:pPr>
    <w:rPr>
      <w:b/>
      <w:bCs/>
      <w:sz w:val="24"/>
    </w:rPr>
  </w:style>
  <w:style w:type="paragraph" w:styleId="11">
    <w:name w:val="heading 8"/>
    <w:basedOn w:val="1"/>
    <w:next w:val="1"/>
    <w:link w:val="64"/>
    <w:qFormat/>
    <w:uiPriority w:val="0"/>
    <w:pPr>
      <w:keepNext/>
      <w:keepLines/>
      <w:widowControl/>
      <w:numPr>
        <w:ilvl w:val="7"/>
        <w:numId w:val="1"/>
      </w:numPr>
      <w:tabs>
        <w:tab w:val="left" w:pos="-839"/>
        <w:tab w:val="clear" w:pos="1440"/>
      </w:tabs>
      <w:spacing w:before="240" w:after="64" w:line="320" w:lineRule="auto"/>
      <w:jc w:val="left"/>
      <w:outlineLvl w:val="7"/>
    </w:pPr>
    <w:rPr>
      <w:rFonts w:ascii="Arial" w:hAnsi="Arial" w:eastAsia="黑体"/>
      <w:sz w:val="24"/>
    </w:rPr>
  </w:style>
  <w:style w:type="paragraph" w:styleId="12">
    <w:name w:val="heading 9"/>
    <w:basedOn w:val="1"/>
    <w:next w:val="1"/>
    <w:link w:val="65"/>
    <w:qFormat/>
    <w:uiPriority w:val="0"/>
    <w:pPr>
      <w:keepNext/>
      <w:keepLines/>
      <w:widowControl/>
      <w:numPr>
        <w:ilvl w:val="8"/>
        <w:numId w:val="1"/>
      </w:numPr>
      <w:tabs>
        <w:tab w:val="left" w:pos="-839"/>
        <w:tab w:val="clear" w:pos="1584"/>
      </w:tabs>
      <w:spacing w:before="240" w:after="64" w:line="320" w:lineRule="auto"/>
      <w:jc w:val="left"/>
      <w:outlineLvl w:val="8"/>
    </w:pPr>
    <w:rPr>
      <w:rFonts w:ascii="Arial" w:hAnsi="Arial" w:eastAsia="黑体"/>
      <w:sz w:val="21"/>
      <w:szCs w:val="21"/>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8"/>
    <w:qFormat/>
    <w:uiPriority w:val="0"/>
    <w:rPr>
      <w:sz w:val="24"/>
    </w:rPr>
  </w:style>
  <w:style w:type="paragraph" w:customStyle="1" w:styleId="6">
    <w:name w:val="正文缩进1"/>
    <w:basedOn w:val="1"/>
    <w:link w:val="58"/>
    <w:qFormat/>
    <w:uiPriority w:val="0"/>
    <w:pPr>
      <w:widowControl/>
      <w:ind w:firstLine="420"/>
      <w:jc w:val="left"/>
    </w:pPr>
    <w:rPr>
      <w:sz w:val="24"/>
      <w:szCs w:val="24"/>
    </w:rPr>
  </w:style>
  <w:style w:type="paragraph" w:styleId="13">
    <w:name w:val="toc 7"/>
    <w:basedOn w:val="1"/>
    <w:next w:val="1"/>
    <w:qFormat/>
    <w:uiPriority w:val="0"/>
    <w:pPr>
      <w:ind w:left="1680"/>
      <w:jc w:val="left"/>
    </w:pPr>
    <w:rPr>
      <w:rFonts w:ascii="Calibri" w:hAnsi="Calibri"/>
      <w:sz w:val="18"/>
      <w:szCs w:val="18"/>
    </w:rPr>
  </w:style>
  <w:style w:type="paragraph" w:styleId="14">
    <w:name w:val="List Bullet 4"/>
    <w:basedOn w:val="1"/>
    <w:qFormat/>
    <w:uiPriority w:val="0"/>
    <w:pPr>
      <w:tabs>
        <w:tab w:val="left" w:pos="1620"/>
      </w:tabs>
      <w:ind w:left="1620" w:hanging="360"/>
    </w:pPr>
    <w:rPr>
      <w:sz w:val="21"/>
    </w:rPr>
  </w:style>
  <w:style w:type="paragraph" w:styleId="15">
    <w:name w:val="List Number"/>
    <w:basedOn w:val="1"/>
    <w:qFormat/>
    <w:uiPriority w:val="0"/>
    <w:pPr>
      <w:tabs>
        <w:tab w:val="left" w:pos="360"/>
      </w:tabs>
      <w:ind w:left="360" w:hanging="360"/>
    </w:pPr>
    <w:rPr>
      <w:sz w:val="21"/>
    </w:rPr>
  </w:style>
  <w:style w:type="paragraph" w:styleId="16">
    <w:name w:val="Normal Indent"/>
    <w:basedOn w:val="1"/>
    <w:link w:val="66"/>
    <w:qFormat/>
    <w:uiPriority w:val="0"/>
    <w:pPr>
      <w:widowControl/>
      <w:ind w:firstLine="420"/>
      <w:jc w:val="left"/>
    </w:pPr>
    <w:rPr>
      <w:kern w:val="0"/>
      <w:sz w:val="24"/>
      <w:szCs w:val="24"/>
    </w:rPr>
  </w:style>
  <w:style w:type="paragraph" w:styleId="17">
    <w:name w:val="caption"/>
    <w:basedOn w:val="1"/>
    <w:next w:val="1"/>
    <w:qFormat/>
    <w:uiPriority w:val="0"/>
    <w:rPr>
      <w:rFonts w:ascii="Arial" w:hAnsi="Arial" w:eastAsia="黑体" w:cs="Arial"/>
      <w:sz w:val="20"/>
    </w:rPr>
  </w:style>
  <w:style w:type="paragraph" w:styleId="18">
    <w:name w:val="List Bullet"/>
    <w:basedOn w:val="1"/>
    <w:qFormat/>
    <w:uiPriority w:val="0"/>
    <w:pPr>
      <w:tabs>
        <w:tab w:val="left" w:pos="735"/>
      </w:tabs>
      <w:ind w:left="735"/>
    </w:pPr>
    <w:rPr>
      <w:sz w:val="21"/>
    </w:rPr>
  </w:style>
  <w:style w:type="paragraph" w:styleId="19">
    <w:name w:val="annotation text"/>
    <w:basedOn w:val="1"/>
    <w:link w:val="67"/>
    <w:qFormat/>
    <w:uiPriority w:val="0"/>
    <w:pPr>
      <w:jc w:val="left"/>
    </w:pPr>
    <w:rPr>
      <w:sz w:val="21"/>
      <w:szCs w:val="24"/>
    </w:rPr>
  </w:style>
  <w:style w:type="paragraph" w:styleId="20">
    <w:name w:val="List Bullet 3"/>
    <w:basedOn w:val="1"/>
    <w:qFormat/>
    <w:uiPriority w:val="0"/>
    <w:pPr>
      <w:tabs>
        <w:tab w:val="left" w:pos="1200"/>
      </w:tabs>
      <w:ind w:left="1200" w:hanging="360"/>
    </w:pPr>
    <w:rPr>
      <w:sz w:val="21"/>
    </w:rPr>
  </w:style>
  <w:style w:type="paragraph" w:styleId="21">
    <w:name w:val="Body Text Indent"/>
    <w:basedOn w:val="1"/>
    <w:link w:val="69"/>
    <w:qFormat/>
    <w:uiPriority w:val="0"/>
    <w:pPr>
      <w:spacing w:after="120"/>
      <w:ind w:left="420" w:leftChars="200"/>
    </w:pPr>
    <w:rPr>
      <w:sz w:val="21"/>
      <w:szCs w:val="24"/>
    </w:rPr>
  </w:style>
  <w:style w:type="paragraph" w:styleId="22">
    <w:name w:val="List Bullet 2"/>
    <w:basedOn w:val="1"/>
    <w:qFormat/>
    <w:uiPriority w:val="0"/>
    <w:pPr>
      <w:tabs>
        <w:tab w:val="left" w:pos="780"/>
      </w:tabs>
      <w:ind w:left="780" w:hanging="360"/>
    </w:pPr>
    <w:rPr>
      <w:sz w:val="21"/>
    </w:rPr>
  </w:style>
  <w:style w:type="paragraph" w:styleId="23">
    <w:name w:val="toc 5"/>
    <w:basedOn w:val="1"/>
    <w:next w:val="1"/>
    <w:qFormat/>
    <w:uiPriority w:val="0"/>
    <w:pPr>
      <w:ind w:left="1120"/>
      <w:jc w:val="left"/>
    </w:pPr>
    <w:rPr>
      <w:rFonts w:ascii="Calibri" w:hAnsi="Calibri"/>
      <w:sz w:val="18"/>
      <w:szCs w:val="18"/>
    </w:rPr>
  </w:style>
  <w:style w:type="paragraph" w:styleId="24">
    <w:name w:val="toc 3"/>
    <w:basedOn w:val="1"/>
    <w:next w:val="1"/>
    <w:qFormat/>
    <w:uiPriority w:val="0"/>
    <w:pPr>
      <w:ind w:left="560"/>
      <w:jc w:val="left"/>
    </w:pPr>
    <w:rPr>
      <w:rFonts w:ascii="Calibri" w:hAnsi="Calibri"/>
      <w:i/>
      <w:iCs/>
      <w:sz w:val="20"/>
    </w:rPr>
  </w:style>
  <w:style w:type="paragraph" w:styleId="25">
    <w:name w:val="Plain Text"/>
    <w:basedOn w:val="1"/>
    <w:link w:val="70"/>
    <w:qFormat/>
    <w:uiPriority w:val="99"/>
    <w:rPr>
      <w:rFonts w:ascii="宋体" w:hAnsi="Courier New"/>
      <w:sz w:val="21"/>
      <w:szCs w:val="21"/>
    </w:rPr>
  </w:style>
  <w:style w:type="paragraph" w:styleId="26">
    <w:name w:val="List Bullet 5"/>
    <w:basedOn w:val="1"/>
    <w:qFormat/>
    <w:uiPriority w:val="0"/>
    <w:pPr>
      <w:tabs>
        <w:tab w:val="left" w:pos="2040"/>
      </w:tabs>
      <w:ind w:left="2040" w:hanging="360"/>
    </w:pPr>
    <w:rPr>
      <w:sz w:val="21"/>
    </w:rPr>
  </w:style>
  <w:style w:type="paragraph" w:styleId="27">
    <w:name w:val="toc 8"/>
    <w:basedOn w:val="1"/>
    <w:next w:val="1"/>
    <w:qFormat/>
    <w:uiPriority w:val="0"/>
    <w:pPr>
      <w:ind w:left="1960"/>
      <w:jc w:val="left"/>
    </w:pPr>
    <w:rPr>
      <w:rFonts w:ascii="Calibri" w:hAnsi="Calibri"/>
      <w:sz w:val="18"/>
      <w:szCs w:val="18"/>
    </w:rPr>
  </w:style>
  <w:style w:type="paragraph" w:styleId="28">
    <w:name w:val="Date"/>
    <w:basedOn w:val="1"/>
    <w:next w:val="1"/>
    <w:link w:val="71"/>
    <w:qFormat/>
    <w:uiPriority w:val="0"/>
    <w:pPr>
      <w:ind w:left="100" w:leftChars="2500"/>
    </w:pPr>
    <w:rPr>
      <w:b/>
      <w:bCs/>
      <w:sz w:val="36"/>
      <w:szCs w:val="24"/>
    </w:rPr>
  </w:style>
  <w:style w:type="paragraph" w:styleId="29">
    <w:name w:val="endnote text"/>
    <w:basedOn w:val="1"/>
    <w:link w:val="72"/>
    <w:qFormat/>
    <w:uiPriority w:val="0"/>
    <w:pPr>
      <w:snapToGrid w:val="0"/>
    </w:pPr>
    <w:rPr>
      <w:sz w:val="21"/>
    </w:rPr>
  </w:style>
  <w:style w:type="paragraph" w:styleId="30">
    <w:name w:val="Balloon Text"/>
    <w:basedOn w:val="1"/>
    <w:link w:val="73"/>
    <w:qFormat/>
    <w:uiPriority w:val="0"/>
    <w:rPr>
      <w:sz w:val="18"/>
      <w:szCs w:val="18"/>
    </w:rPr>
  </w:style>
  <w:style w:type="paragraph" w:styleId="31">
    <w:name w:val="footer"/>
    <w:basedOn w:val="1"/>
    <w:link w:val="74"/>
    <w:qFormat/>
    <w:uiPriority w:val="0"/>
    <w:pPr>
      <w:tabs>
        <w:tab w:val="center" w:pos="4153"/>
        <w:tab w:val="right" w:pos="8306"/>
      </w:tabs>
      <w:snapToGrid w:val="0"/>
      <w:jc w:val="left"/>
    </w:pPr>
    <w:rPr>
      <w:sz w:val="18"/>
      <w:szCs w:val="18"/>
    </w:rPr>
  </w:style>
  <w:style w:type="paragraph" w:styleId="32">
    <w:name w:val="header"/>
    <w:basedOn w:val="1"/>
    <w:link w:val="75"/>
    <w:qFormat/>
    <w:uiPriority w:val="0"/>
    <w:pPr>
      <w:pBdr>
        <w:bottom w:val="single" w:color="auto" w:sz="6" w:space="1"/>
      </w:pBdr>
      <w:tabs>
        <w:tab w:val="center" w:pos="4153"/>
        <w:tab w:val="right" w:pos="8306"/>
      </w:tabs>
      <w:snapToGrid w:val="0"/>
      <w:jc w:val="center"/>
    </w:pPr>
    <w:rPr>
      <w:sz w:val="18"/>
    </w:rPr>
  </w:style>
  <w:style w:type="paragraph" w:styleId="33">
    <w:name w:val="toc 1"/>
    <w:basedOn w:val="1"/>
    <w:next w:val="1"/>
    <w:qFormat/>
    <w:uiPriority w:val="39"/>
    <w:pPr>
      <w:tabs>
        <w:tab w:val="right" w:leader="dot" w:pos="8364"/>
      </w:tabs>
      <w:spacing w:before="120" w:after="120" w:line="360" w:lineRule="auto"/>
      <w:jc w:val="left"/>
    </w:pPr>
    <w:rPr>
      <w:rFonts w:ascii="Calibri" w:hAnsi="Calibri"/>
      <w:b/>
      <w:bCs/>
      <w:caps/>
      <w:sz w:val="20"/>
    </w:rPr>
  </w:style>
  <w:style w:type="paragraph" w:styleId="34">
    <w:name w:val="toc 4"/>
    <w:basedOn w:val="1"/>
    <w:next w:val="1"/>
    <w:qFormat/>
    <w:uiPriority w:val="0"/>
    <w:pPr>
      <w:ind w:left="840"/>
      <w:jc w:val="left"/>
    </w:pPr>
    <w:rPr>
      <w:rFonts w:ascii="Calibri" w:hAnsi="Calibri"/>
      <w:sz w:val="18"/>
      <w:szCs w:val="18"/>
    </w:rPr>
  </w:style>
  <w:style w:type="paragraph" w:styleId="35">
    <w:name w:val="Subtitle"/>
    <w:basedOn w:val="1"/>
    <w:next w:val="1"/>
    <w:link w:val="76"/>
    <w:qFormat/>
    <w:uiPriority w:val="0"/>
    <w:pPr>
      <w:spacing w:before="240" w:after="60" w:line="312" w:lineRule="auto"/>
      <w:jc w:val="center"/>
      <w:outlineLvl w:val="1"/>
    </w:pPr>
    <w:rPr>
      <w:rFonts w:ascii="Cambria" w:hAnsi="Cambria"/>
      <w:b/>
      <w:bCs/>
      <w:kern w:val="28"/>
      <w:sz w:val="32"/>
      <w:szCs w:val="32"/>
    </w:rPr>
  </w:style>
  <w:style w:type="paragraph" w:styleId="36">
    <w:name w:val="footnote text"/>
    <w:basedOn w:val="1"/>
    <w:link w:val="77"/>
    <w:qFormat/>
    <w:uiPriority w:val="0"/>
    <w:pPr>
      <w:snapToGrid w:val="0"/>
      <w:jc w:val="left"/>
    </w:pPr>
    <w:rPr>
      <w:sz w:val="18"/>
      <w:szCs w:val="18"/>
    </w:rPr>
  </w:style>
  <w:style w:type="paragraph" w:styleId="37">
    <w:name w:val="toc 6"/>
    <w:basedOn w:val="1"/>
    <w:next w:val="1"/>
    <w:qFormat/>
    <w:uiPriority w:val="0"/>
    <w:pPr>
      <w:ind w:left="1400"/>
      <w:jc w:val="left"/>
    </w:pPr>
    <w:rPr>
      <w:rFonts w:ascii="Calibri" w:hAnsi="Calibri"/>
      <w:sz w:val="18"/>
      <w:szCs w:val="18"/>
    </w:rPr>
  </w:style>
  <w:style w:type="paragraph" w:styleId="38">
    <w:name w:val="toc 2"/>
    <w:basedOn w:val="1"/>
    <w:next w:val="1"/>
    <w:qFormat/>
    <w:uiPriority w:val="39"/>
    <w:pPr>
      <w:tabs>
        <w:tab w:val="right" w:leader="dot" w:pos="8364"/>
      </w:tabs>
      <w:spacing w:line="360" w:lineRule="auto"/>
      <w:ind w:left="280"/>
      <w:jc w:val="left"/>
    </w:pPr>
    <w:rPr>
      <w:rFonts w:ascii="仿宋" w:hAnsi="仿宋" w:eastAsia="仿宋"/>
      <w:b/>
      <w:smallCaps/>
      <w:sz w:val="24"/>
      <w:szCs w:val="24"/>
    </w:rPr>
  </w:style>
  <w:style w:type="paragraph" w:styleId="39">
    <w:name w:val="toc 9"/>
    <w:basedOn w:val="1"/>
    <w:next w:val="1"/>
    <w:qFormat/>
    <w:uiPriority w:val="0"/>
    <w:pPr>
      <w:ind w:left="2240"/>
      <w:jc w:val="left"/>
    </w:pPr>
    <w:rPr>
      <w:rFonts w:ascii="Calibri" w:hAnsi="Calibri"/>
      <w:sz w:val="18"/>
      <w:szCs w:val="18"/>
    </w:rPr>
  </w:style>
  <w:style w:type="paragraph" w:styleId="40">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41">
    <w:name w:val="Title"/>
    <w:basedOn w:val="1"/>
    <w:link w:val="78"/>
    <w:qFormat/>
    <w:uiPriority w:val="0"/>
    <w:pPr>
      <w:widowControl/>
      <w:overflowPunct w:val="0"/>
      <w:autoSpaceDE w:val="0"/>
      <w:autoSpaceDN w:val="0"/>
      <w:adjustRightInd w:val="0"/>
      <w:jc w:val="center"/>
      <w:textAlignment w:val="baseline"/>
    </w:pPr>
    <w:rPr>
      <w:rFonts w:ascii="Arial" w:hAnsi="Arial" w:cs="Arial"/>
      <w:b/>
      <w:bCs/>
      <w:sz w:val="32"/>
      <w:szCs w:val="32"/>
    </w:rPr>
  </w:style>
  <w:style w:type="paragraph" w:styleId="42">
    <w:name w:val="annotation subject"/>
    <w:basedOn w:val="19"/>
    <w:next w:val="19"/>
    <w:qFormat/>
    <w:uiPriority w:val="0"/>
    <w:rPr>
      <w:rFonts w:ascii="宋体"/>
      <w:b/>
      <w:bCs/>
      <w:sz w:val="28"/>
    </w:rPr>
  </w:style>
  <w:style w:type="paragraph" w:styleId="43">
    <w:name w:val="Body Text First Indent"/>
    <w:basedOn w:val="2"/>
    <w:unhideWhenUsed/>
    <w:qFormat/>
    <w:uiPriority w:val="99"/>
    <w:pPr>
      <w:spacing w:after="120"/>
      <w:ind w:firstLine="420" w:firstLineChars="100"/>
    </w:pPr>
    <w:rPr>
      <w:sz w:val="21"/>
      <w:szCs w:val="24"/>
    </w:rPr>
  </w:style>
  <w:style w:type="paragraph" w:styleId="44">
    <w:name w:val="Body Text First Indent 2"/>
    <w:basedOn w:val="21"/>
    <w:link w:val="560"/>
    <w:unhideWhenUsed/>
    <w:qFormat/>
    <w:uiPriority w:val="99"/>
    <w:pPr>
      <w:ind w:firstLine="420" w:firstLineChars="200"/>
    </w:pPr>
    <w:rPr>
      <w:sz w:val="28"/>
      <w:szCs w:val="20"/>
    </w:rPr>
  </w:style>
  <w:style w:type="table" w:styleId="46">
    <w:name w:val="Table Grid"/>
    <w:basedOn w:val="4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0"/>
    <w:rPr>
      <w:b/>
      <w:bCs/>
    </w:rPr>
  </w:style>
  <w:style w:type="character" w:styleId="49">
    <w:name w:val="endnote reference"/>
    <w:qFormat/>
    <w:uiPriority w:val="0"/>
    <w:rPr>
      <w:vertAlign w:val="superscript"/>
    </w:rPr>
  </w:style>
  <w:style w:type="character" w:styleId="50">
    <w:name w:val="page number"/>
    <w:basedOn w:val="47"/>
    <w:qFormat/>
    <w:uiPriority w:val="0"/>
  </w:style>
  <w:style w:type="character" w:styleId="51">
    <w:name w:val="FollowedHyperlink"/>
    <w:qFormat/>
    <w:uiPriority w:val="99"/>
    <w:rPr>
      <w:color w:val="800080"/>
      <w:u w:val="single"/>
    </w:rPr>
  </w:style>
  <w:style w:type="character" w:styleId="52">
    <w:name w:val="Emphasis"/>
    <w:qFormat/>
    <w:uiPriority w:val="0"/>
    <w:rPr>
      <w:color w:val="CC0000"/>
    </w:rPr>
  </w:style>
  <w:style w:type="character" w:styleId="53">
    <w:name w:val="Hyperlink"/>
    <w:qFormat/>
    <w:uiPriority w:val="99"/>
    <w:rPr>
      <w:color w:val="0000FF"/>
      <w:u w:val="single"/>
    </w:rPr>
  </w:style>
  <w:style w:type="character" w:styleId="54">
    <w:name w:val="annotation reference"/>
    <w:qFormat/>
    <w:uiPriority w:val="0"/>
    <w:rPr>
      <w:sz w:val="21"/>
      <w:szCs w:val="21"/>
    </w:rPr>
  </w:style>
  <w:style w:type="character" w:styleId="55">
    <w:name w:val="footnote reference"/>
    <w:qFormat/>
    <w:uiPriority w:val="0"/>
    <w:rPr>
      <w:vertAlign w:val="superscript"/>
    </w:rPr>
  </w:style>
  <w:style w:type="character" w:customStyle="1" w:styleId="56">
    <w:name w:val="标题 1 Char"/>
    <w:link w:val="3"/>
    <w:qFormat/>
    <w:uiPriority w:val="0"/>
    <w:rPr>
      <w:rFonts w:ascii="Arial" w:hAnsi="Arial"/>
      <w:b/>
      <w:bCs/>
      <w:kern w:val="44"/>
      <w:sz w:val="30"/>
      <w:szCs w:val="44"/>
    </w:rPr>
  </w:style>
  <w:style w:type="character" w:customStyle="1" w:styleId="57">
    <w:name w:val="标题 2 Char"/>
    <w:link w:val="4"/>
    <w:qFormat/>
    <w:uiPriority w:val="0"/>
    <w:rPr>
      <w:rFonts w:cs="仿宋_GB2312" w:asciiTheme="minorEastAsia" w:hAnsiTheme="minorEastAsia" w:eastAsiaTheme="minorEastAsia"/>
      <w:b/>
      <w:sz w:val="22"/>
      <w:szCs w:val="21"/>
      <w:lang w:val="zh-CN"/>
    </w:rPr>
  </w:style>
  <w:style w:type="character" w:customStyle="1" w:styleId="58">
    <w:name w:val="正文缩进 Char1"/>
    <w:link w:val="6"/>
    <w:qFormat/>
    <w:uiPriority w:val="0"/>
    <w:rPr>
      <w:rFonts w:eastAsia="宋体"/>
      <w:sz w:val="24"/>
      <w:szCs w:val="24"/>
      <w:lang w:val="en-US" w:eastAsia="zh-CN"/>
    </w:rPr>
  </w:style>
  <w:style w:type="character" w:customStyle="1" w:styleId="59">
    <w:name w:val="标题 3 Char"/>
    <w:link w:val="5"/>
    <w:qFormat/>
    <w:uiPriority w:val="0"/>
    <w:rPr>
      <w:b/>
      <w:sz w:val="32"/>
    </w:rPr>
  </w:style>
  <w:style w:type="character" w:customStyle="1" w:styleId="60">
    <w:name w:val="标题 4 Char"/>
    <w:link w:val="7"/>
    <w:qFormat/>
    <w:uiPriority w:val="0"/>
    <w:rPr>
      <w:rFonts w:ascii="Arial" w:hAnsi="Arial" w:eastAsia="黑体"/>
      <w:b/>
      <w:bCs/>
      <w:kern w:val="2"/>
      <w:sz w:val="28"/>
      <w:szCs w:val="28"/>
    </w:rPr>
  </w:style>
  <w:style w:type="character" w:customStyle="1" w:styleId="61">
    <w:name w:val="标题 5 Char"/>
    <w:link w:val="8"/>
    <w:qFormat/>
    <w:uiPriority w:val="0"/>
    <w:rPr>
      <w:b/>
      <w:bCs/>
      <w:kern w:val="2"/>
      <w:sz w:val="28"/>
      <w:szCs w:val="28"/>
    </w:rPr>
  </w:style>
  <w:style w:type="character" w:customStyle="1" w:styleId="62">
    <w:name w:val="标题 6 Char"/>
    <w:link w:val="9"/>
    <w:qFormat/>
    <w:uiPriority w:val="0"/>
    <w:rPr>
      <w:rFonts w:ascii="Arial" w:hAnsi="Arial" w:eastAsia="黑体"/>
      <w:b/>
      <w:bCs/>
      <w:sz w:val="24"/>
    </w:rPr>
  </w:style>
  <w:style w:type="character" w:customStyle="1" w:styleId="63">
    <w:name w:val="标题 7 Char"/>
    <w:link w:val="10"/>
    <w:qFormat/>
    <w:uiPriority w:val="0"/>
    <w:rPr>
      <w:b/>
      <w:bCs/>
      <w:sz w:val="24"/>
    </w:rPr>
  </w:style>
  <w:style w:type="character" w:customStyle="1" w:styleId="64">
    <w:name w:val="标题 8 Char"/>
    <w:link w:val="11"/>
    <w:qFormat/>
    <w:uiPriority w:val="0"/>
    <w:rPr>
      <w:rFonts w:ascii="Arial" w:hAnsi="Arial" w:eastAsia="黑体"/>
      <w:sz w:val="24"/>
    </w:rPr>
  </w:style>
  <w:style w:type="character" w:customStyle="1" w:styleId="65">
    <w:name w:val="标题 9 Char"/>
    <w:link w:val="12"/>
    <w:qFormat/>
    <w:uiPriority w:val="0"/>
    <w:rPr>
      <w:rFonts w:ascii="Arial" w:hAnsi="Arial" w:eastAsia="黑体"/>
      <w:sz w:val="21"/>
      <w:szCs w:val="21"/>
    </w:rPr>
  </w:style>
  <w:style w:type="character" w:customStyle="1" w:styleId="66">
    <w:name w:val="正文缩进 Char"/>
    <w:link w:val="16"/>
    <w:qFormat/>
    <w:uiPriority w:val="0"/>
    <w:rPr>
      <w:sz w:val="24"/>
      <w:szCs w:val="24"/>
    </w:rPr>
  </w:style>
  <w:style w:type="character" w:customStyle="1" w:styleId="67">
    <w:name w:val="批注文字 Char"/>
    <w:link w:val="19"/>
    <w:qFormat/>
    <w:uiPriority w:val="0"/>
    <w:rPr>
      <w:kern w:val="2"/>
      <w:sz w:val="21"/>
      <w:szCs w:val="24"/>
    </w:rPr>
  </w:style>
  <w:style w:type="character" w:customStyle="1" w:styleId="68">
    <w:name w:val="正文文本 Char"/>
    <w:link w:val="2"/>
    <w:qFormat/>
    <w:uiPriority w:val="0"/>
    <w:rPr>
      <w:kern w:val="2"/>
      <w:sz w:val="24"/>
    </w:rPr>
  </w:style>
  <w:style w:type="character" w:customStyle="1" w:styleId="69">
    <w:name w:val="正文文本缩进 Char"/>
    <w:link w:val="21"/>
    <w:qFormat/>
    <w:uiPriority w:val="0"/>
    <w:rPr>
      <w:kern w:val="2"/>
      <w:sz w:val="21"/>
      <w:szCs w:val="24"/>
    </w:rPr>
  </w:style>
  <w:style w:type="character" w:customStyle="1" w:styleId="70">
    <w:name w:val="纯文本 Char"/>
    <w:link w:val="25"/>
    <w:qFormat/>
    <w:uiPriority w:val="0"/>
    <w:rPr>
      <w:rFonts w:ascii="宋体" w:hAnsi="Courier New" w:eastAsia="宋体"/>
      <w:kern w:val="2"/>
      <w:sz w:val="21"/>
      <w:szCs w:val="21"/>
    </w:rPr>
  </w:style>
  <w:style w:type="character" w:customStyle="1" w:styleId="71">
    <w:name w:val="日期 Char"/>
    <w:link w:val="28"/>
    <w:qFormat/>
    <w:uiPriority w:val="0"/>
    <w:rPr>
      <w:b/>
      <w:bCs/>
      <w:kern w:val="2"/>
      <w:sz w:val="36"/>
      <w:szCs w:val="24"/>
    </w:rPr>
  </w:style>
  <w:style w:type="character" w:customStyle="1" w:styleId="72">
    <w:name w:val="尾注文本 Char"/>
    <w:link w:val="29"/>
    <w:qFormat/>
    <w:uiPriority w:val="0"/>
    <w:rPr>
      <w:kern w:val="2"/>
      <w:sz w:val="21"/>
    </w:rPr>
  </w:style>
  <w:style w:type="character" w:customStyle="1" w:styleId="73">
    <w:name w:val="批注框文本 Char"/>
    <w:link w:val="30"/>
    <w:qFormat/>
    <w:uiPriority w:val="0"/>
    <w:rPr>
      <w:kern w:val="2"/>
      <w:sz w:val="18"/>
      <w:szCs w:val="18"/>
    </w:rPr>
  </w:style>
  <w:style w:type="character" w:customStyle="1" w:styleId="74">
    <w:name w:val="页脚 Char"/>
    <w:link w:val="31"/>
    <w:qFormat/>
    <w:uiPriority w:val="0"/>
    <w:rPr>
      <w:rFonts w:eastAsia="宋体"/>
      <w:kern w:val="2"/>
      <w:sz w:val="18"/>
      <w:szCs w:val="18"/>
      <w:lang w:val="en-US" w:eastAsia="zh-CN"/>
    </w:rPr>
  </w:style>
  <w:style w:type="character" w:customStyle="1" w:styleId="75">
    <w:name w:val="页眉 Char"/>
    <w:link w:val="32"/>
    <w:qFormat/>
    <w:uiPriority w:val="0"/>
    <w:rPr>
      <w:kern w:val="2"/>
      <w:sz w:val="18"/>
    </w:rPr>
  </w:style>
  <w:style w:type="character" w:customStyle="1" w:styleId="76">
    <w:name w:val="副标题 Char"/>
    <w:link w:val="35"/>
    <w:qFormat/>
    <w:uiPriority w:val="0"/>
    <w:rPr>
      <w:rFonts w:ascii="Cambria" w:hAnsi="Cambria"/>
      <w:b/>
      <w:bCs/>
      <w:kern w:val="28"/>
      <w:sz w:val="32"/>
      <w:szCs w:val="32"/>
    </w:rPr>
  </w:style>
  <w:style w:type="character" w:customStyle="1" w:styleId="77">
    <w:name w:val="脚注文本 Char"/>
    <w:link w:val="36"/>
    <w:qFormat/>
    <w:uiPriority w:val="0"/>
    <w:rPr>
      <w:kern w:val="2"/>
      <w:sz w:val="18"/>
      <w:szCs w:val="18"/>
    </w:rPr>
  </w:style>
  <w:style w:type="character" w:customStyle="1" w:styleId="78">
    <w:name w:val="标题 Char"/>
    <w:link w:val="41"/>
    <w:qFormat/>
    <w:uiPriority w:val="0"/>
    <w:rPr>
      <w:rFonts w:ascii="Arial" w:hAnsi="Arial" w:eastAsia="宋体" w:cs="Arial"/>
      <w:b/>
      <w:bCs/>
      <w:kern w:val="2"/>
      <w:sz w:val="32"/>
      <w:szCs w:val="32"/>
      <w:lang w:val="en-US" w:eastAsia="zh-CN"/>
    </w:rPr>
  </w:style>
  <w:style w:type="paragraph" w:customStyle="1" w:styleId="7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80">
    <w:name w:val="样式3"/>
    <w:basedOn w:val="5"/>
    <w:qFormat/>
    <w:uiPriority w:val="0"/>
    <w:pPr>
      <w:widowControl w:val="0"/>
      <w:numPr>
        <w:numId w:val="0"/>
      </w:numPr>
      <w:jc w:val="both"/>
    </w:pPr>
    <w:rPr>
      <w:b w:val="0"/>
      <w:sz w:val="24"/>
      <w:szCs w:val="24"/>
    </w:rPr>
  </w:style>
  <w:style w:type="paragraph" w:customStyle="1" w:styleId="81">
    <w:name w:val="列表编号 21"/>
    <w:basedOn w:val="1"/>
    <w:qFormat/>
    <w:uiPriority w:val="0"/>
    <w:pPr>
      <w:tabs>
        <w:tab w:val="left" w:pos="0"/>
      </w:tabs>
      <w:ind w:left="1146" w:hanging="720"/>
    </w:pPr>
    <w:rPr>
      <w:sz w:val="21"/>
      <w:szCs w:val="24"/>
    </w:rPr>
  </w:style>
  <w:style w:type="paragraph" w:customStyle="1" w:styleId="82">
    <w:name w:val="表格文字2"/>
    <w:basedOn w:val="1"/>
    <w:qFormat/>
    <w:uiPriority w:val="0"/>
    <w:rPr>
      <w:spacing w:val="-4"/>
      <w:sz w:val="24"/>
    </w:rPr>
  </w:style>
  <w:style w:type="paragraph" w:customStyle="1" w:styleId="83">
    <w:name w:val="列出段落1"/>
    <w:basedOn w:val="1"/>
    <w:qFormat/>
    <w:uiPriority w:val="0"/>
    <w:pPr>
      <w:ind w:firstLine="420" w:firstLineChars="200"/>
    </w:pPr>
    <w:rPr>
      <w:rFonts w:ascii="Calibri" w:hAnsi="Calibri"/>
      <w:sz w:val="21"/>
      <w:szCs w:val="22"/>
    </w:rPr>
  </w:style>
  <w:style w:type="paragraph" w:customStyle="1" w:styleId="84">
    <w:name w:val="样式 标题 3Heading 3 Char1Heading 3 Char Char列表编号33 bullet2ERM..."/>
    <w:basedOn w:val="5"/>
    <w:link w:val="85"/>
    <w:qFormat/>
    <w:uiPriority w:val="0"/>
    <w:pPr>
      <w:widowControl w:val="0"/>
      <w:numPr>
        <w:numId w:val="0"/>
      </w:numPr>
      <w:adjustRightInd w:val="0"/>
      <w:snapToGrid w:val="0"/>
      <w:spacing w:before="0" w:after="0"/>
      <w:jc w:val="both"/>
    </w:pPr>
    <w:rPr>
      <w:rFonts w:cs="宋体"/>
      <w:bCs/>
      <w:sz w:val="21"/>
    </w:rPr>
  </w:style>
  <w:style w:type="character" w:customStyle="1" w:styleId="85">
    <w:name w:val="样式 标题 3Heading 3 Char1Heading 3 Char Char列表编号33 bullet2ERM... Char Char"/>
    <w:link w:val="84"/>
    <w:qFormat/>
    <w:uiPriority w:val="0"/>
    <w:rPr>
      <w:rFonts w:cs="宋体"/>
      <w:b/>
      <w:bCs/>
      <w:kern w:val="2"/>
      <w:sz w:val="21"/>
    </w:rPr>
  </w:style>
  <w:style w:type="paragraph" w:customStyle="1" w:styleId="86">
    <w:name w:val="表格一"/>
    <w:basedOn w:val="1"/>
    <w:qFormat/>
    <w:uiPriority w:val="0"/>
    <w:pPr>
      <w:spacing w:line="240" w:lineRule="exact"/>
      <w:ind w:left="105" w:leftChars="50"/>
    </w:pPr>
    <w:rPr>
      <w:sz w:val="18"/>
      <w:szCs w:val="21"/>
    </w:rPr>
  </w:style>
  <w:style w:type="paragraph" w:customStyle="1" w:styleId="87">
    <w:name w:val="z-窗体顶端1"/>
    <w:basedOn w:val="1"/>
    <w:next w:val="1"/>
    <w:link w:val="88"/>
    <w:qFormat/>
    <w:uiPriority w:val="0"/>
    <w:pPr>
      <w:pBdr>
        <w:bottom w:val="single" w:color="auto" w:sz="6" w:space="1"/>
      </w:pBdr>
      <w:jc w:val="center"/>
    </w:pPr>
    <w:rPr>
      <w:rFonts w:ascii="Arial" w:hAnsi="Arial" w:cs="Arial"/>
      <w:vanish/>
      <w:sz w:val="16"/>
      <w:szCs w:val="16"/>
    </w:rPr>
  </w:style>
  <w:style w:type="character" w:customStyle="1" w:styleId="88">
    <w:name w:val="z-窗体顶端 Char"/>
    <w:link w:val="87"/>
    <w:qFormat/>
    <w:uiPriority w:val="0"/>
    <w:rPr>
      <w:rFonts w:ascii="Arial" w:hAnsi="Arial" w:cs="Arial"/>
      <w:vanish/>
      <w:kern w:val="2"/>
      <w:sz w:val="16"/>
      <w:szCs w:val="16"/>
    </w:rPr>
  </w:style>
  <w:style w:type="paragraph" w:customStyle="1" w:styleId="89">
    <w:name w:val="Char11"/>
    <w:basedOn w:val="1"/>
    <w:qFormat/>
    <w:uiPriority w:val="0"/>
    <w:pPr>
      <w:widowControl/>
      <w:spacing w:after="160" w:line="240" w:lineRule="exact"/>
      <w:jc w:val="left"/>
    </w:pPr>
    <w:rPr>
      <w:rFonts w:ascii="Tahoma" w:hAnsi="Tahoma"/>
      <w:kern w:val="0"/>
      <w:sz w:val="24"/>
      <w:szCs w:val="24"/>
      <w:lang w:eastAsia="en-US"/>
    </w:rPr>
  </w:style>
  <w:style w:type="paragraph" w:customStyle="1" w:styleId="90">
    <w:name w:val="Char Char20"/>
    <w:basedOn w:val="1"/>
    <w:qFormat/>
    <w:uiPriority w:val="0"/>
    <w:pPr>
      <w:snapToGrid w:val="0"/>
      <w:spacing w:afterLines="30" w:line="360" w:lineRule="auto"/>
      <w:ind w:firstLine="200" w:firstLineChars="200"/>
    </w:pPr>
    <w:rPr>
      <w:sz w:val="21"/>
      <w:szCs w:val="24"/>
    </w:rPr>
  </w:style>
  <w:style w:type="paragraph" w:customStyle="1" w:styleId="91">
    <w:name w:val="信息标题1"/>
    <w:basedOn w:val="1"/>
    <w:link w:val="9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hd w:val="pct20" w:color="auto" w:fill="auto"/>
    </w:rPr>
  </w:style>
  <w:style w:type="character" w:customStyle="1" w:styleId="92">
    <w:name w:val="信息标题 Char"/>
    <w:link w:val="91"/>
    <w:qFormat/>
    <w:uiPriority w:val="0"/>
    <w:rPr>
      <w:rFonts w:ascii="Arial" w:hAnsi="Arial"/>
      <w:kern w:val="2"/>
      <w:sz w:val="24"/>
      <w:shd w:val="pct20" w:color="auto" w:fill="auto"/>
    </w:rPr>
  </w:style>
  <w:style w:type="paragraph" w:customStyle="1" w:styleId="93">
    <w:name w:val="flName"/>
    <w:basedOn w:val="1"/>
    <w:qFormat/>
    <w:uiPriority w:val="0"/>
    <w:pPr>
      <w:adjustRightInd w:val="0"/>
      <w:spacing w:before="320" w:after="160" w:line="360" w:lineRule="atLeast"/>
      <w:jc w:val="center"/>
      <w:textAlignment w:val="baseline"/>
    </w:pPr>
    <w:rPr>
      <w:rFonts w:ascii="Arial" w:eastAsia="黑体"/>
      <w:kern w:val="0"/>
      <w:sz w:val="32"/>
    </w:rPr>
  </w:style>
  <w:style w:type="paragraph" w:customStyle="1" w:styleId="94">
    <w:name w:val="xl28"/>
    <w:basedOn w:val="1"/>
    <w:qFormat/>
    <w:uiPriority w:val="0"/>
    <w:pPr>
      <w:widowControl/>
      <w:pBdr>
        <w:top w:val="single" w:color="auto" w:sz="4" w:space="0"/>
        <w:left w:val="single" w:color="auto" w:sz="4" w:space="0"/>
        <w:bottom w:val="single" w:color="auto" w:sz="4" w:space="0"/>
        <w:right w:val="single" w:color="auto" w:sz="8" w:space="0"/>
      </w:pBdr>
      <w:shd w:val="clear" w:color="auto" w:fill="C0C0C0"/>
      <w:spacing w:before="100" w:beforeAutospacing="1" w:after="100" w:afterAutospacing="1"/>
    </w:pPr>
    <w:rPr>
      <w:rFonts w:ascii="Arial Unicode MS" w:hAnsi="Arial Unicode MS" w:eastAsia="Arial Unicode MS"/>
      <w:kern w:val="0"/>
      <w:sz w:val="24"/>
    </w:rPr>
  </w:style>
  <w:style w:type="paragraph" w:customStyle="1" w:styleId="95">
    <w:name w:val="1"/>
    <w:basedOn w:val="1"/>
    <w:qFormat/>
    <w:uiPriority w:val="0"/>
    <w:pPr>
      <w:adjustRightInd w:val="0"/>
      <w:spacing w:before="360" w:after="240" w:line="420" w:lineRule="atLeast"/>
      <w:ind w:firstLine="454"/>
      <w:textAlignment w:val="baseline"/>
    </w:pPr>
    <w:rPr>
      <w:b/>
      <w:kern w:val="0"/>
      <w:sz w:val="21"/>
    </w:rPr>
  </w:style>
  <w:style w:type="paragraph" w:customStyle="1" w:styleId="96">
    <w:name w:val="xl559"/>
    <w:basedOn w:val="1"/>
    <w:qFormat/>
    <w:uiPriority w:val="0"/>
    <w:pPr>
      <w:widowControl/>
      <w:spacing w:before="100" w:beforeAutospacing="1" w:after="100" w:afterAutospacing="1"/>
      <w:jc w:val="center"/>
    </w:pPr>
    <w:rPr>
      <w:rFonts w:ascii="宋体" w:hAnsi="宋体" w:cs="宋体"/>
      <w:color w:val="000000"/>
      <w:kern w:val="0"/>
      <w:sz w:val="20"/>
    </w:rPr>
  </w:style>
  <w:style w:type="paragraph" w:customStyle="1" w:styleId="97">
    <w:name w:val="reader-word-layer reader-word-s1-8"/>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8">
    <w:name w:val="表格"/>
    <w:basedOn w:val="1"/>
    <w:qFormat/>
    <w:uiPriority w:val="0"/>
    <w:pPr>
      <w:textAlignment w:val="center"/>
    </w:pPr>
    <w:rPr>
      <w:rFonts w:ascii="华文细黑" w:hAnsi="华文细黑"/>
      <w:kern w:val="0"/>
      <w:sz w:val="21"/>
    </w:rPr>
  </w:style>
  <w:style w:type="paragraph" w:customStyle="1" w:styleId="99">
    <w:name w:val="日期1"/>
    <w:basedOn w:val="1"/>
    <w:next w:val="1"/>
    <w:qFormat/>
    <w:uiPriority w:val="0"/>
    <w:pPr>
      <w:ind w:left="100" w:leftChars="2500"/>
    </w:pPr>
    <w:rPr>
      <w:kern w:val="0"/>
      <w:sz w:val="20"/>
      <w:szCs w:val="24"/>
    </w:rPr>
  </w:style>
  <w:style w:type="paragraph" w:customStyle="1" w:styleId="100">
    <w:name w:val="彩色列表 - 强调文字颜色 11"/>
    <w:basedOn w:val="1"/>
    <w:link w:val="101"/>
    <w:qFormat/>
    <w:uiPriority w:val="0"/>
    <w:pPr>
      <w:spacing w:before="100" w:beforeAutospacing="1" w:after="100" w:afterAutospacing="1" w:line="300" w:lineRule="auto"/>
      <w:ind w:firstLine="420" w:firstLineChars="200"/>
    </w:pPr>
    <w:rPr>
      <w:sz w:val="21"/>
      <w:szCs w:val="24"/>
    </w:rPr>
  </w:style>
  <w:style w:type="character" w:customStyle="1" w:styleId="101">
    <w:name w:val="彩色列表 - 强调文字颜色 1字符"/>
    <w:link w:val="100"/>
    <w:qFormat/>
    <w:uiPriority w:val="0"/>
    <w:rPr>
      <w:kern w:val="2"/>
      <w:sz w:val="21"/>
      <w:szCs w:val="24"/>
    </w:rPr>
  </w:style>
  <w:style w:type="paragraph" w:customStyle="1" w:styleId="102">
    <w:name w:val="其他发布部门"/>
    <w:basedOn w:val="103"/>
    <w:qFormat/>
    <w:uiPriority w:val="0"/>
    <w:pPr>
      <w:spacing w:line="0" w:lineRule="atLeast"/>
    </w:pPr>
    <w:rPr>
      <w:rFonts w:ascii="黑体" w:eastAsia="黑体"/>
      <w:b w:val="0"/>
    </w:rPr>
  </w:style>
  <w:style w:type="paragraph" w:customStyle="1" w:styleId="103">
    <w:name w:val="发布部门"/>
    <w:next w:val="104"/>
    <w:qFormat/>
    <w:uiPriority w:val="0"/>
    <w:pPr>
      <w:jc w:val="center"/>
    </w:pPr>
    <w:rPr>
      <w:rFonts w:ascii="宋体" w:hAnsi="Times New Roman" w:eastAsia="宋体" w:cs="Times New Roman"/>
      <w:b/>
      <w:spacing w:val="20"/>
      <w:w w:val="135"/>
      <w:sz w:val="36"/>
      <w:lang w:val="en-US" w:eastAsia="zh-CN" w:bidi="ar-SA"/>
    </w:rPr>
  </w:style>
  <w:style w:type="paragraph" w:customStyle="1" w:styleId="104">
    <w:name w:val="段"/>
    <w:qFormat/>
    <w:uiPriority w:val="0"/>
    <w:pPr>
      <w:ind w:firstLine="200" w:firstLineChars="200"/>
      <w:jc w:val="both"/>
    </w:pPr>
    <w:rPr>
      <w:rFonts w:ascii="宋体" w:hAnsi="Times New Roman" w:eastAsia="宋体" w:cs="Times New Roman"/>
      <w:sz w:val="21"/>
      <w:lang w:val="en-US" w:eastAsia="zh-CN" w:bidi="ar-SA"/>
    </w:rPr>
  </w:style>
  <w:style w:type="paragraph" w:customStyle="1" w:styleId="105">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06">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107">
    <w:name w:val="列出段落2"/>
    <w:basedOn w:val="1"/>
    <w:qFormat/>
    <w:uiPriority w:val="0"/>
    <w:pPr>
      <w:spacing w:before="100" w:beforeAutospacing="1" w:after="100" w:afterAutospacing="1" w:line="300" w:lineRule="auto"/>
      <w:ind w:firstLine="420" w:firstLineChars="200"/>
    </w:pPr>
    <w:rPr>
      <w:rFonts w:ascii="Calibri" w:hAnsi="Calibri"/>
      <w:sz w:val="21"/>
      <w:szCs w:val="22"/>
    </w:rPr>
  </w:style>
  <w:style w:type="paragraph" w:customStyle="1" w:styleId="108">
    <w:name w:val="正文内"/>
    <w:basedOn w:val="1"/>
    <w:qFormat/>
    <w:uiPriority w:val="0"/>
    <w:pPr>
      <w:spacing w:line="400" w:lineRule="exact"/>
      <w:ind w:firstLine="200" w:firstLineChars="200"/>
    </w:pPr>
    <w:rPr>
      <w:rFonts w:ascii="宋体" w:hAnsi="宋体"/>
      <w:sz w:val="21"/>
    </w:rPr>
  </w:style>
  <w:style w:type="paragraph" w:customStyle="1" w:styleId="109">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华文楷体" w:hAnsi="华文楷体" w:eastAsia="华文楷体" w:cs="宋体"/>
      <w:kern w:val="0"/>
      <w:sz w:val="24"/>
      <w:szCs w:val="24"/>
    </w:rPr>
  </w:style>
  <w:style w:type="paragraph" w:customStyle="1" w:styleId="110">
    <w:name w:val="z-窗体底端1"/>
    <w:basedOn w:val="1"/>
    <w:next w:val="1"/>
    <w:link w:val="111"/>
    <w:qFormat/>
    <w:uiPriority w:val="0"/>
    <w:pPr>
      <w:pBdr>
        <w:top w:val="single" w:color="auto" w:sz="6" w:space="1"/>
      </w:pBdr>
      <w:jc w:val="center"/>
    </w:pPr>
    <w:rPr>
      <w:rFonts w:ascii="Arial" w:hAnsi="Arial" w:cs="Arial"/>
      <w:vanish/>
      <w:sz w:val="16"/>
      <w:szCs w:val="16"/>
    </w:rPr>
  </w:style>
  <w:style w:type="character" w:customStyle="1" w:styleId="111">
    <w:name w:val="z-窗体底端 Char"/>
    <w:link w:val="110"/>
    <w:qFormat/>
    <w:uiPriority w:val="0"/>
    <w:rPr>
      <w:rFonts w:ascii="Arial" w:hAnsi="Arial" w:cs="Arial"/>
      <w:vanish/>
      <w:kern w:val="2"/>
      <w:sz w:val="16"/>
      <w:szCs w:val="16"/>
    </w:rPr>
  </w:style>
  <w:style w:type="paragraph" w:customStyle="1" w:styleId="112">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113">
    <w:name w:val="一级标题"/>
    <w:basedOn w:val="1"/>
    <w:link w:val="114"/>
    <w:qFormat/>
    <w:uiPriority w:val="0"/>
    <w:pPr>
      <w:spacing w:line="360" w:lineRule="auto"/>
      <w:ind w:firstLine="200" w:firstLineChars="200"/>
    </w:pPr>
    <w:rPr>
      <w:rFonts w:ascii="宋体" w:hAnsi="宋体" w:eastAsia="黑体"/>
      <w:bCs/>
      <w:szCs w:val="28"/>
    </w:rPr>
  </w:style>
  <w:style w:type="character" w:customStyle="1" w:styleId="114">
    <w:name w:val="一级标题 Char Char"/>
    <w:link w:val="113"/>
    <w:qFormat/>
    <w:uiPriority w:val="0"/>
    <w:rPr>
      <w:rFonts w:ascii="宋体" w:hAnsi="宋体" w:eastAsia="黑体"/>
      <w:bCs/>
      <w:kern w:val="2"/>
      <w:sz w:val="28"/>
      <w:szCs w:val="28"/>
    </w:rPr>
  </w:style>
  <w:style w:type="paragraph" w:customStyle="1" w:styleId="115">
    <w:name w:val="xl6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华文楷体" w:hAnsi="华文楷体" w:eastAsia="华文楷体" w:cs="宋体"/>
      <w:kern w:val="0"/>
      <w:sz w:val="24"/>
      <w:szCs w:val="24"/>
    </w:rPr>
  </w:style>
  <w:style w:type="paragraph" w:customStyle="1" w:styleId="116">
    <w:name w:val="HTML 预设格式1"/>
    <w:basedOn w:val="1"/>
    <w:link w:val="11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rPr>
  </w:style>
  <w:style w:type="character" w:customStyle="1" w:styleId="117">
    <w:name w:val="HTML 预设格式 Char2"/>
    <w:link w:val="116"/>
    <w:qFormat/>
    <w:uiPriority w:val="0"/>
    <w:rPr>
      <w:rFonts w:ascii="黑体" w:hAnsi="Courier New" w:eastAsia="黑体" w:cs="Courier New"/>
    </w:rPr>
  </w:style>
  <w:style w:type="paragraph" w:customStyle="1" w:styleId="118">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9">
    <w:name w:val="xl33"/>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pPr>
    <w:rPr>
      <w:rFonts w:ascii="Arial Unicode MS" w:hAnsi="Arial Unicode MS" w:eastAsia="Arial Unicode MS"/>
      <w:b/>
      <w:kern w:val="0"/>
      <w:sz w:val="36"/>
    </w:rPr>
  </w:style>
  <w:style w:type="paragraph" w:customStyle="1" w:styleId="120">
    <w:name w:val="修订1"/>
    <w:qFormat/>
    <w:uiPriority w:val="0"/>
    <w:rPr>
      <w:rFonts w:ascii="宋体" w:hAnsi="Times New Roman" w:eastAsia="宋体" w:cs="Times New Roman"/>
      <w:bCs/>
      <w:kern w:val="2"/>
      <w:sz w:val="28"/>
      <w:lang w:val="en-US" w:eastAsia="zh-CN" w:bidi="ar-SA"/>
    </w:rPr>
  </w:style>
  <w:style w:type="paragraph" w:customStyle="1" w:styleId="121">
    <w:name w:val="1 Char Char Char"/>
    <w:basedOn w:val="1"/>
    <w:next w:val="5"/>
    <w:qFormat/>
    <w:uiPriority w:val="0"/>
    <w:pPr>
      <w:spacing w:line="500" w:lineRule="exact"/>
      <w:ind w:firstLine="200"/>
      <w:jc w:val="center"/>
    </w:pPr>
    <w:rPr>
      <w:rFonts w:ascii="仿宋_GB2312" w:hAnsi="Arial" w:eastAsia="仿宋_GB2312" w:cs="Arial"/>
      <w:bCs/>
      <w:sz w:val="32"/>
      <w:szCs w:val="32"/>
    </w:rPr>
  </w:style>
  <w:style w:type="paragraph" w:customStyle="1" w:styleId="122">
    <w:name w:val="正文缩进3"/>
    <w:basedOn w:val="1"/>
    <w:qFormat/>
    <w:uiPriority w:val="0"/>
    <w:pPr>
      <w:ind w:firstLine="420"/>
    </w:pPr>
    <w:rPr>
      <w:sz w:val="21"/>
    </w:rPr>
  </w:style>
  <w:style w:type="paragraph" w:customStyle="1" w:styleId="123">
    <w:name w:val="网格表 31"/>
    <w:basedOn w:val="3"/>
    <w:next w:val="1"/>
    <w:qFormat/>
    <w:uiPriority w:val="0"/>
    <w:pPr>
      <w:keepLines/>
      <w:spacing w:before="480" w:line="276" w:lineRule="auto"/>
      <w:jc w:val="left"/>
      <w:outlineLvl w:val="9"/>
    </w:pPr>
    <w:rPr>
      <w:rFonts w:ascii="Cambria" w:hAnsi="Cambria"/>
      <w:color w:val="365F91"/>
      <w:sz w:val="28"/>
      <w:szCs w:val="28"/>
    </w:rPr>
  </w:style>
  <w:style w:type="paragraph" w:customStyle="1" w:styleId="124">
    <w:name w:val="末级"/>
    <w:basedOn w:val="1"/>
    <w:qFormat/>
    <w:uiPriority w:val="0"/>
    <w:pPr>
      <w:tabs>
        <w:tab w:val="left" w:pos="851"/>
      </w:tabs>
      <w:spacing w:line="360" w:lineRule="auto"/>
      <w:ind w:firstLine="510"/>
    </w:pPr>
    <w:rPr>
      <w:sz w:val="24"/>
      <w:szCs w:val="24"/>
    </w:rPr>
  </w:style>
  <w:style w:type="paragraph" w:customStyle="1" w:styleId="125">
    <w:name w:val="引文目录标题1"/>
    <w:basedOn w:val="1"/>
    <w:next w:val="1"/>
    <w:qFormat/>
    <w:uiPriority w:val="0"/>
    <w:pPr>
      <w:spacing w:before="120"/>
    </w:pPr>
    <w:rPr>
      <w:rFonts w:ascii="Arial" w:hAnsi="Arial" w:cs="Arial"/>
      <w:sz w:val="24"/>
      <w:szCs w:val="24"/>
    </w:rPr>
  </w:style>
  <w:style w:type="paragraph" w:customStyle="1" w:styleId="126">
    <w:name w:val="章标题"/>
    <w:next w:val="104"/>
    <w:qFormat/>
    <w:uiPriority w:val="0"/>
    <w:pPr>
      <w:tabs>
        <w:tab w:val="left" w:pos="420"/>
        <w:tab w:val="left" w:pos="480"/>
      </w:tabs>
      <w:spacing w:beforeLines="50" w:afterLines="50"/>
      <w:ind w:left="480" w:hanging="480"/>
      <w:jc w:val="both"/>
      <w:outlineLvl w:val="1"/>
    </w:pPr>
    <w:rPr>
      <w:rFonts w:ascii="黑体" w:hAnsi="Times New Roman" w:eastAsia="黑体" w:cs="Times New Roman"/>
      <w:b/>
      <w:lang w:val="en-US" w:eastAsia="zh-CN" w:bidi="ar-SA"/>
    </w:rPr>
  </w:style>
  <w:style w:type="paragraph" w:customStyle="1" w:styleId="127">
    <w:name w:val="my"/>
    <w:basedOn w:val="1"/>
    <w:link w:val="128"/>
    <w:qFormat/>
    <w:uiPriority w:val="0"/>
    <w:pPr>
      <w:widowControl/>
      <w:tabs>
        <w:tab w:val="left" w:pos="0"/>
        <w:tab w:val="left" w:pos="5823"/>
      </w:tabs>
      <w:adjustRightInd w:val="0"/>
      <w:ind w:firstLine="480" w:firstLineChars="200"/>
    </w:pPr>
    <w:rPr>
      <w:rFonts w:ascii="宋体" w:hAnsi="宋体"/>
      <w:snapToGrid w:val="0"/>
      <w:sz w:val="24"/>
    </w:rPr>
  </w:style>
  <w:style w:type="character" w:customStyle="1" w:styleId="128">
    <w:name w:val="my Char Char"/>
    <w:link w:val="127"/>
    <w:qFormat/>
    <w:uiPriority w:val="0"/>
    <w:rPr>
      <w:rFonts w:ascii="宋体" w:hAnsi="宋体"/>
      <w:snapToGrid w:val="0"/>
      <w:kern w:val="2"/>
      <w:sz w:val="24"/>
    </w:rPr>
  </w:style>
  <w:style w:type="paragraph" w:customStyle="1" w:styleId="129">
    <w:name w:val="表1"/>
    <w:basedOn w:val="1"/>
    <w:qFormat/>
    <w:uiPriority w:val="0"/>
    <w:pPr>
      <w:tabs>
        <w:tab w:val="left" w:pos="720"/>
        <w:tab w:val="left" w:pos="851"/>
      </w:tabs>
      <w:overflowPunct w:val="0"/>
      <w:autoSpaceDE w:val="0"/>
      <w:autoSpaceDN w:val="0"/>
      <w:adjustRightInd w:val="0"/>
      <w:spacing w:before="200" w:line="320" w:lineRule="atLeast"/>
      <w:ind w:firstLine="624"/>
      <w:textAlignment w:val="baseline"/>
    </w:pPr>
    <w:rPr>
      <w:kern w:val="0"/>
      <w:sz w:val="24"/>
    </w:rPr>
  </w:style>
  <w:style w:type="paragraph" w:customStyle="1" w:styleId="130">
    <w:name w:val="参考文献、索引标题"/>
    <w:basedOn w:val="131"/>
    <w:next w:val="1"/>
    <w:qFormat/>
    <w:uiPriority w:val="0"/>
    <w:pPr>
      <w:spacing w:after="200"/>
    </w:pPr>
    <w:rPr>
      <w:sz w:val="21"/>
    </w:rPr>
  </w:style>
  <w:style w:type="paragraph" w:customStyle="1" w:styleId="131">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3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33">
    <w:name w:val="样式 标题 2 + Times New Roman 四号 非加粗 段前: 5 磅 段后: 0 磅 行距: 固定值 20..."/>
    <w:basedOn w:val="4"/>
    <w:qFormat/>
    <w:uiPriority w:val="0"/>
    <w:pPr>
      <w:tabs>
        <w:tab w:val="clear" w:pos="706"/>
        <w:tab w:val="clear" w:pos="1110"/>
      </w:tabs>
      <w:spacing w:before="100" w:line="400" w:lineRule="exact"/>
    </w:pPr>
    <w:rPr>
      <w:rFonts w:ascii="Times New Roman" w:hAnsi="Times New Roman"/>
      <w:b w:val="0"/>
      <w:bCs/>
      <w:sz w:val="28"/>
      <w:szCs w:val="20"/>
    </w:rPr>
  </w:style>
  <w:style w:type="paragraph" w:customStyle="1" w:styleId="134">
    <w:name w:val="Char Char Char Char"/>
    <w:basedOn w:val="1"/>
    <w:qFormat/>
    <w:uiPriority w:val="0"/>
    <w:rPr>
      <w:rFonts w:ascii="仿宋_GB2312" w:eastAsia="仿宋_GB2312"/>
      <w:b/>
      <w:sz w:val="32"/>
      <w:szCs w:val="32"/>
    </w:rPr>
  </w:style>
  <w:style w:type="paragraph" w:customStyle="1" w:styleId="135">
    <w:name w:val="_Style 10"/>
    <w:basedOn w:val="1"/>
    <w:next w:val="1"/>
    <w:qFormat/>
    <w:uiPriority w:val="0"/>
    <w:rPr>
      <w:sz w:val="21"/>
      <w:szCs w:val="24"/>
    </w:rPr>
  </w:style>
  <w:style w:type="paragraph" w:customStyle="1" w:styleId="136">
    <w:name w:val="Table Paragraph"/>
    <w:basedOn w:val="1"/>
    <w:qFormat/>
    <w:uiPriority w:val="0"/>
    <w:rPr>
      <w:rFonts w:ascii="Calibri" w:hAnsi="Calibri"/>
      <w:sz w:val="21"/>
      <w:szCs w:val="22"/>
    </w:rPr>
  </w:style>
  <w:style w:type="paragraph" w:customStyle="1" w:styleId="137">
    <w:name w:val="表名A"/>
    <w:basedOn w:val="1"/>
    <w:qFormat/>
    <w:uiPriority w:val="0"/>
    <w:pPr>
      <w:widowControl/>
      <w:tabs>
        <w:tab w:val="left" w:pos="0"/>
      </w:tabs>
      <w:adjustRightInd w:val="0"/>
      <w:snapToGrid w:val="0"/>
      <w:spacing w:beforeLines="80" w:afterLines="20"/>
    </w:pPr>
    <w:rPr>
      <w:b/>
      <w:snapToGrid w:val="0"/>
      <w:kern w:val="0"/>
      <w:sz w:val="21"/>
    </w:rPr>
  </w:style>
  <w:style w:type="paragraph" w:customStyle="1" w:styleId="138">
    <w:name w:val="引文目录1"/>
    <w:basedOn w:val="1"/>
    <w:next w:val="1"/>
    <w:qFormat/>
    <w:uiPriority w:val="0"/>
    <w:pPr>
      <w:ind w:left="420" w:leftChars="200"/>
    </w:pPr>
    <w:rPr>
      <w:sz w:val="21"/>
    </w:rPr>
  </w:style>
  <w:style w:type="paragraph" w:customStyle="1" w:styleId="139">
    <w:name w:val="列表编号 31"/>
    <w:basedOn w:val="1"/>
    <w:qFormat/>
    <w:uiPriority w:val="0"/>
    <w:pPr>
      <w:tabs>
        <w:tab w:val="left" w:pos="1200"/>
      </w:tabs>
      <w:ind w:left="1200" w:hanging="360"/>
    </w:pPr>
    <w:rPr>
      <w:sz w:val="21"/>
    </w:rPr>
  </w:style>
  <w:style w:type="paragraph" w:customStyle="1" w:styleId="140">
    <w:name w:val="xl560"/>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141">
    <w:name w:val="样式2"/>
    <w:basedOn w:val="142"/>
    <w:qFormat/>
    <w:uiPriority w:val="0"/>
    <w:pPr>
      <w:ind w:left="200" w:leftChars="200" w:hanging="200" w:hangingChars="200"/>
      <w:jc w:val="both"/>
    </w:pPr>
    <w:rPr>
      <w:rFonts w:ascii="Times New Roman" w:hAnsi="Times New Roman"/>
      <w:bCs/>
      <w:smallCaps w:val="0"/>
      <w:sz w:val="21"/>
      <w:szCs w:val="24"/>
    </w:rPr>
  </w:style>
  <w:style w:type="paragraph" w:customStyle="1" w:styleId="142">
    <w:name w:val="图表目录1"/>
    <w:basedOn w:val="1"/>
    <w:next w:val="1"/>
    <w:qFormat/>
    <w:uiPriority w:val="0"/>
    <w:pPr>
      <w:ind w:left="560" w:hanging="560"/>
      <w:jc w:val="left"/>
    </w:pPr>
    <w:rPr>
      <w:rFonts w:ascii="Calibri" w:hAnsi="Calibri"/>
      <w:smallCaps/>
      <w:sz w:val="20"/>
    </w:rPr>
  </w:style>
  <w:style w:type="paragraph" w:customStyle="1" w:styleId="143">
    <w:name w:val="彩色列表 - 强调文字颜色 12"/>
    <w:basedOn w:val="1"/>
    <w:qFormat/>
    <w:uiPriority w:val="0"/>
    <w:pPr>
      <w:ind w:firstLine="420" w:firstLineChars="200"/>
    </w:pPr>
    <w:rPr>
      <w:sz w:val="21"/>
      <w:szCs w:val="24"/>
    </w:rPr>
  </w:style>
  <w:style w:type="paragraph" w:customStyle="1" w:styleId="144">
    <w:name w:val="表内居中"/>
    <w:qFormat/>
    <w:uiPriority w:val="0"/>
    <w:pPr>
      <w:jc w:val="center"/>
    </w:pPr>
    <w:rPr>
      <w:rFonts w:ascii="Times New Roman" w:hAnsi="Times New Roman" w:eastAsia="宋体" w:cs="Times New Roman"/>
      <w:szCs w:val="24"/>
      <w:lang w:val="en-US" w:eastAsia="zh-CN" w:bidi="ar-SA"/>
    </w:rPr>
  </w:style>
  <w:style w:type="paragraph" w:customStyle="1" w:styleId="145">
    <w:name w:val="样式 一号 加粗 居中"/>
    <w:basedOn w:val="1"/>
    <w:qFormat/>
    <w:uiPriority w:val="0"/>
    <w:pPr>
      <w:jc w:val="center"/>
    </w:pPr>
    <w:rPr>
      <w:rFonts w:cs="宋体"/>
      <w:bCs/>
      <w:sz w:val="52"/>
    </w:rPr>
  </w:style>
  <w:style w:type="paragraph" w:customStyle="1" w:styleId="146">
    <w:name w:val="font8"/>
    <w:basedOn w:val="1"/>
    <w:qFormat/>
    <w:uiPriority w:val="0"/>
    <w:pPr>
      <w:widowControl/>
      <w:spacing w:before="100" w:beforeAutospacing="1" w:after="100" w:afterAutospacing="1"/>
    </w:pPr>
    <w:rPr>
      <w:rFonts w:eastAsia="Arial Unicode MS"/>
      <w:kern w:val="0"/>
      <w:sz w:val="24"/>
    </w:rPr>
  </w:style>
  <w:style w:type="paragraph" w:customStyle="1" w:styleId="147">
    <w:name w:val="附录五级条标题"/>
    <w:basedOn w:val="148"/>
    <w:next w:val="104"/>
    <w:qFormat/>
    <w:uiPriority w:val="0"/>
    <w:pPr>
      <w:tabs>
        <w:tab w:val="left" w:pos="360"/>
        <w:tab w:val="left" w:pos="720"/>
        <w:tab w:val="left" w:pos="1440"/>
      </w:tabs>
      <w:outlineLvl w:val="6"/>
    </w:pPr>
  </w:style>
  <w:style w:type="paragraph" w:customStyle="1" w:styleId="148">
    <w:name w:val="附录四级条标题"/>
    <w:basedOn w:val="149"/>
    <w:next w:val="104"/>
    <w:qFormat/>
    <w:uiPriority w:val="0"/>
    <w:pPr>
      <w:tabs>
        <w:tab w:val="left" w:pos="360"/>
        <w:tab w:val="left" w:pos="720"/>
        <w:tab w:val="left" w:pos="1440"/>
      </w:tabs>
      <w:outlineLvl w:val="5"/>
    </w:pPr>
  </w:style>
  <w:style w:type="paragraph" w:customStyle="1" w:styleId="149">
    <w:name w:val="附录三级条标题"/>
    <w:basedOn w:val="150"/>
    <w:next w:val="104"/>
    <w:qFormat/>
    <w:uiPriority w:val="0"/>
    <w:pPr>
      <w:tabs>
        <w:tab w:val="left" w:pos="360"/>
        <w:tab w:val="left" w:pos="720"/>
        <w:tab w:val="left" w:pos="1440"/>
      </w:tabs>
      <w:outlineLvl w:val="4"/>
    </w:pPr>
  </w:style>
  <w:style w:type="paragraph" w:customStyle="1" w:styleId="150">
    <w:name w:val="附录二级条标题"/>
    <w:basedOn w:val="151"/>
    <w:next w:val="104"/>
    <w:qFormat/>
    <w:uiPriority w:val="0"/>
    <w:pPr>
      <w:numPr>
        <w:ilvl w:val="0"/>
      </w:numPr>
      <w:tabs>
        <w:tab w:val="left" w:pos="360"/>
        <w:tab w:val="left" w:pos="720"/>
        <w:tab w:val="left" w:pos="1440"/>
      </w:tabs>
      <w:outlineLvl w:val="3"/>
    </w:pPr>
  </w:style>
  <w:style w:type="paragraph" w:customStyle="1" w:styleId="151">
    <w:name w:val="附录一级条标题"/>
    <w:basedOn w:val="152"/>
    <w:next w:val="104"/>
    <w:qFormat/>
    <w:uiPriority w:val="0"/>
    <w:pPr>
      <w:numPr>
        <w:numId w:val="0"/>
      </w:numPr>
      <w:tabs>
        <w:tab w:val="left" w:pos="360"/>
        <w:tab w:val="left" w:pos="720"/>
        <w:tab w:val="left" w:pos="1440"/>
      </w:tabs>
      <w:autoSpaceDN w:val="0"/>
      <w:outlineLvl w:val="2"/>
    </w:pPr>
  </w:style>
  <w:style w:type="paragraph" w:customStyle="1" w:styleId="152">
    <w:name w:val="附录章标题"/>
    <w:next w:val="104"/>
    <w:qFormat/>
    <w:uiPriority w:val="0"/>
    <w:pPr>
      <w:numPr>
        <w:ilvl w:val="1"/>
        <w:numId w:val="2"/>
      </w:numPr>
      <w:tabs>
        <w:tab w:val="left" w:pos="360"/>
        <w:tab w:val="left" w:pos="720"/>
        <w:tab w:val="left" w:pos="1440"/>
        <w:tab w:val="clear" w:pos="840"/>
      </w:tabs>
      <w:wordWrap w:val="0"/>
      <w:overflowPunct w:val="0"/>
      <w:autoSpaceDE w:val="0"/>
      <w:spacing w:beforeLines="50" w:afterLines="50"/>
      <w:jc w:val="both"/>
      <w:textAlignment w:val="baseline"/>
      <w:outlineLvl w:val="1"/>
    </w:pPr>
    <w:rPr>
      <w:rFonts w:ascii="黑体" w:hAnsi="Times New Roman" w:eastAsia="黑体" w:cs="Times New Roman"/>
      <w:kern w:val="21"/>
      <w:lang w:val="en-US" w:eastAsia="zh-CN" w:bidi="ar-SA"/>
    </w:rPr>
  </w:style>
  <w:style w:type="paragraph" w:customStyle="1" w:styleId="153">
    <w:name w:val="z-窗体顶端2"/>
    <w:basedOn w:val="1"/>
    <w:next w:val="1"/>
    <w:link w:val="154"/>
    <w:qFormat/>
    <w:uiPriority w:val="0"/>
    <w:pPr>
      <w:pBdr>
        <w:bottom w:val="single" w:color="auto" w:sz="6" w:space="1"/>
      </w:pBdr>
      <w:jc w:val="center"/>
    </w:pPr>
    <w:rPr>
      <w:rFonts w:ascii="Arial" w:hAnsi="Arial" w:cs="Arial"/>
      <w:vanish/>
      <w:sz w:val="16"/>
      <w:szCs w:val="16"/>
    </w:rPr>
  </w:style>
  <w:style w:type="character" w:customStyle="1" w:styleId="154">
    <w:name w:val="z-窗体顶端 Char1"/>
    <w:link w:val="153"/>
    <w:qFormat/>
    <w:uiPriority w:val="0"/>
    <w:rPr>
      <w:rFonts w:ascii="Arial" w:hAnsi="Arial" w:cs="Arial"/>
      <w:vanish/>
      <w:kern w:val="2"/>
      <w:sz w:val="16"/>
      <w:szCs w:val="16"/>
    </w:rPr>
  </w:style>
  <w:style w:type="paragraph" w:customStyle="1" w:styleId="155">
    <w:name w:val="标题C"/>
    <w:qFormat/>
    <w:uiPriority w:val="0"/>
    <w:pPr>
      <w:tabs>
        <w:tab w:val="left" w:pos="0"/>
      </w:tabs>
      <w:adjustRightInd w:val="0"/>
      <w:snapToGrid w:val="0"/>
      <w:spacing w:before="300"/>
      <w:outlineLvl w:val="2"/>
    </w:pPr>
    <w:rPr>
      <w:rFonts w:ascii="Times New Roman" w:hAnsi="Times New Roman" w:eastAsia="宋体" w:cs="Times New Roman"/>
      <w:b/>
      <w:snapToGrid w:val="0"/>
      <w:sz w:val="28"/>
      <w:lang w:val="en-US" w:eastAsia="zh-CN" w:bidi="ar-SA"/>
    </w:rPr>
  </w:style>
  <w:style w:type="paragraph" w:customStyle="1" w:styleId="156">
    <w:name w:val="电子邮件签名1"/>
    <w:basedOn w:val="1"/>
    <w:link w:val="157"/>
    <w:qFormat/>
    <w:uiPriority w:val="0"/>
    <w:rPr>
      <w:sz w:val="21"/>
    </w:rPr>
  </w:style>
  <w:style w:type="character" w:customStyle="1" w:styleId="157">
    <w:name w:val="电子邮件签名 Char"/>
    <w:link w:val="156"/>
    <w:qFormat/>
    <w:uiPriority w:val="0"/>
    <w:rPr>
      <w:kern w:val="2"/>
      <w:sz w:val="21"/>
    </w:rPr>
  </w:style>
  <w:style w:type="paragraph" w:customStyle="1" w:styleId="158">
    <w:name w:val="正文2 Char Char Char Char Char Char Char Char Char Char Char Char1 Char Char Char Char Char Char Char Char1 Char Char Char Char Char Char"/>
    <w:basedOn w:val="1"/>
    <w:qFormat/>
    <w:uiPriority w:val="0"/>
    <w:pPr>
      <w:widowControl/>
      <w:spacing w:line="400" w:lineRule="exact"/>
    </w:pPr>
    <w:rPr>
      <w:rFonts w:ascii="Verdana" w:hAnsi="Verdana" w:eastAsia="楷体_GB2312"/>
      <w:kern w:val="0"/>
      <w:lang w:eastAsia="en-US"/>
    </w:rPr>
  </w:style>
  <w:style w:type="paragraph" w:customStyle="1" w:styleId="159">
    <w:name w:val="Char1"/>
    <w:basedOn w:val="1"/>
    <w:qFormat/>
    <w:uiPriority w:val="0"/>
    <w:rPr>
      <w:rFonts w:ascii="仿宋_GB2312" w:eastAsia="仿宋_GB2312"/>
      <w:b/>
      <w:sz w:val="32"/>
      <w:szCs w:val="32"/>
    </w:rPr>
  </w:style>
  <w:style w:type="paragraph" w:customStyle="1" w:styleId="160">
    <w:name w:val="Char Char Char1 Char"/>
    <w:basedOn w:val="1"/>
    <w:next w:val="1"/>
    <w:qFormat/>
    <w:uiPriority w:val="0"/>
    <w:rPr>
      <w:sz w:val="21"/>
    </w:rPr>
  </w:style>
  <w:style w:type="paragraph" w:customStyle="1" w:styleId="161">
    <w:name w:val="xl5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rPr>
  </w:style>
  <w:style w:type="paragraph" w:customStyle="1" w:styleId="162">
    <w:name w:val="列表编号 41"/>
    <w:basedOn w:val="1"/>
    <w:qFormat/>
    <w:uiPriority w:val="0"/>
    <w:pPr>
      <w:tabs>
        <w:tab w:val="left" w:pos="1620"/>
      </w:tabs>
      <w:ind w:left="1620" w:hanging="360"/>
    </w:pPr>
    <w:rPr>
      <w:sz w:val="21"/>
    </w:rPr>
  </w:style>
  <w:style w:type="paragraph" w:customStyle="1" w:styleId="163">
    <w:name w:val="正文文本缩进 31"/>
    <w:basedOn w:val="1"/>
    <w:link w:val="164"/>
    <w:qFormat/>
    <w:uiPriority w:val="0"/>
    <w:pPr>
      <w:spacing w:line="520" w:lineRule="exact"/>
      <w:ind w:firstLine="547"/>
    </w:pPr>
  </w:style>
  <w:style w:type="character" w:customStyle="1" w:styleId="164">
    <w:name w:val="正文文本缩进 3 Char1"/>
    <w:link w:val="163"/>
    <w:qFormat/>
    <w:uiPriority w:val="0"/>
    <w:rPr>
      <w:kern w:val="2"/>
      <w:sz w:val="28"/>
    </w:rPr>
  </w:style>
  <w:style w:type="paragraph" w:customStyle="1" w:styleId="165">
    <w:name w:val="表头"/>
    <w:basedOn w:val="166"/>
    <w:qFormat/>
    <w:uiPriority w:val="0"/>
    <w:pPr>
      <w:spacing w:before="120" w:after="60"/>
    </w:pPr>
    <w:rPr>
      <w:rFonts w:ascii="黑体" w:eastAsia="黑体"/>
      <w:b/>
    </w:rPr>
  </w:style>
  <w:style w:type="paragraph" w:customStyle="1" w:styleId="166">
    <w:name w:val="表格方字"/>
    <w:basedOn w:val="1"/>
    <w:qFormat/>
    <w:uiPriority w:val="0"/>
    <w:pPr>
      <w:adjustRightInd w:val="0"/>
      <w:spacing w:line="420" w:lineRule="atLeast"/>
      <w:textAlignment w:val="baseline"/>
    </w:pPr>
    <w:rPr>
      <w:kern w:val="0"/>
      <w:sz w:val="21"/>
    </w:rPr>
  </w:style>
  <w:style w:type="paragraph" w:customStyle="1" w:styleId="167">
    <w:name w:val="称呼1"/>
    <w:basedOn w:val="1"/>
    <w:next w:val="1"/>
    <w:link w:val="168"/>
    <w:qFormat/>
    <w:uiPriority w:val="0"/>
    <w:rPr>
      <w:rFonts w:ascii="宋体"/>
    </w:rPr>
  </w:style>
  <w:style w:type="character" w:customStyle="1" w:styleId="168">
    <w:name w:val="称呼 Char"/>
    <w:link w:val="167"/>
    <w:qFormat/>
    <w:uiPriority w:val="0"/>
    <w:rPr>
      <w:rFonts w:ascii="宋体"/>
      <w:kern w:val="2"/>
      <w:sz w:val="28"/>
    </w:rPr>
  </w:style>
  <w:style w:type="paragraph" w:customStyle="1" w:styleId="169">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70">
    <w:name w:val="一级条标题"/>
    <w:next w:val="104"/>
    <w:qFormat/>
    <w:uiPriority w:val="0"/>
    <w:pPr>
      <w:outlineLvl w:val="2"/>
    </w:pPr>
    <w:rPr>
      <w:rFonts w:ascii="Times New Roman" w:hAnsi="Times New Roman" w:eastAsia="黑体" w:cs="Times New Roman"/>
      <w:sz w:val="21"/>
      <w:lang w:val="en-US" w:eastAsia="zh-CN" w:bidi="ar-SA"/>
    </w:rPr>
  </w:style>
  <w:style w:type="paragraph" w:customStyle="1" w:styleId="171">
    <w:name w:val="p1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72">
    <w:name w:val="样式 标题 1 + 黑体 三号 非加粗 居中 段前: 6 磅 段后: 6 磅 行距: 固定值 20 磅"/>
    <w:basedOn w:val="3"/>
    <w:qFormat/>
    <w:uiPriority w:val="0"/>
    <w:pPr>
      <w:keepLines/>
      <w:widowControl w:val="0"/>
      <w:spacing w:line="400" w:lineRule="exact"/>
      <w:jc w:val="both"/>
    </w:pPr>
    <w:rPr>
      <w:rFonts w:hAnsi="黑体"/>
    </w:rPr>
  </w:style>
  <w:style w:type="paragraph" w:customStyle="1" w:styleId="173">
    <w:name w:val="默认段落字体 Para Char Char Char Char Char Char Char Char Char Char Char Char Char"/>
    <w:basedOn w:val="1"/>
    <w:qFormat/>
    <w:uiPriority w:val="0"/>
    <w:rPr>
      <w:sz w:val="21"/>
    </w:rPr>
  </w:style>
  <w:style w:type="paragraph" w:customStyle="1" w:styleId="174">
    <w:name w:val="纯文本1"/>
    <w:basedOn w:val="1"/>
    <w:link w:val="175"/>
    <w:qFormat/>
    <w:uiPriority w:val="0"/>
    <w:rPr>
      <w:rFonts w:ascii="宋体" w:hAnsi="Courier New"/>
      <w:sz w:val="21"/>
      <w:szCs w:val="21"/>
    </w:rPr>
  </w:style>
  <w:style w:type="character" w:customStyle="1" w:styleId="175">
    <w:name w:val="纯文本 Char3"/>
    <w:link w:val="174"/>
    <w:qFormat/>
    <w:uiPriority w:val="99"/>
    <w:rPr>
      <w:rFonts w:ascii="宋体" w:hAnsi="Courier New" w:eastAsia="宋体"/>
      <w:kern w:val="2"/>
      <w:sz w:val="21"/>
      <w:szCs w:val="21"/>
    </w:rPr>
  </w:style>
  <w:style w:type="paragraph" w:customStyle="1" w:styleId="176">
    <w:name w:val="列表 31"/>
    <w:basedOn w:val="1"/>
    <w:qFormat/>
    <w:uiPriority w:val="0"/>
    <w:pPr>
      <w:ind w:left="100" w:leftChars="400" w:hanging="200" w:hangingChars="200"/>
    </w:pPr>
    <w:rPr>
      <w:sz w:val="21"/>
      <w:szCs w:val="24"/>
    </w:rPr>
  </w:style>
  <w:style w:type="paragraph" w:customStyle="1" w:styleId="177">
    <w:name w:val="正文表标题"/>
    <w:next w:val="104"/>
    <w:qFormat/>
    <w:uiPriority w:val="0"/>
    <w:pPr>
      <w:numPr>
        <w:ilvl w:val="0"/>
        <w:numId w:val="3"/>
      </w:numPr>
      <w:jc w:val="center"/>
    </w:pPr>
    <w:rPr>
      <w:rFonts w:ascii="黑体" w:hAnsi="Times New Roman" w:eastAsia="黑体" w:cs="Times New Roman"/>
      <w:sz w:val="21"/>
      <w:lang w:val="en-US" w:eastAsia="zh-CN" w:bidi="ar-SA"/>
    </w:rPr>
  </w:style>
  <w:style w:type="paragraph" w:customStyle="1" w:styleId="178">
    <w:name w:val="xl27"/>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1"/>
      <w:szCs w:val="21"/>
    </w:rPr>
  </w:style>
  <w:style w:type="paragraph" w:customStyle="1" w:styleId="179">
    <w:name w:val="正文文本 31"/>
    <w:basedOn w:val="1"/>
    <w:link w:val="180"/>
    <w:qFormat/>
    <w:uiPriority w:val="0"/>
    <w:pPr>
      <w:spacing w:after="120"/>
    </w:pPr>
    <w:rPr>
      <w:sz w:val="16"/>
      <w:szCs w:val="16"/>
    </w:rPr>
  </w:style>
  <w:style w:type="character" w:customStyle="1" w:styleId="180">
    <w:name w:val="正文文本 3 Char"/>
    <w:link w:val="179"/>
    <w:qFormat/>
    <w:uiPriority w:val="0"/>
    <w:rPr>
      <w:kern w:val="2"/>
      <w:sz w:val="16"/>
      <w:szCs w:val="16"/>
    </w:rPr>
  </w:style>
  <w:style w:type="paragraph" w:customStyle="1" w:styleId="181">
    <w:name w:val="纯文本2"/>
    <w:basedOn w:val="1"/>
    <w:qFormat/>
    <w:uiPriority w:val="0"/>
    <w:pPr>
      <w:adjustRightInd w:val="0"/>
      <w:spacing w:line="360" w:lineRule="atLeast"/>
      <w:textAlignment w:val="baseline"/>
    </w:pPr>
    <w:rPr>
      <w:rFonts w:ascii="宋体" w:hAnsi="Courier New"/>
    </w:rPr>
  </w:style>
  <w:style w:type="paragraph" w:customStyle="1" w:styleId="182">
    <w:name w:val="Char Char3"/>
    <w:basedOn w:val="183"/>
    <w:qFormat/>
    <w:uiPriority w:val="0"/>
    <w:rPr>
      <w:rFonts w:ascii="Tahoma" w:hAnsi="Tahoma"/>
      <w:sz w:val="24"/>
      <w:szCs w:val="24"/>
    </w:rPr>
  </w:style>
  <w:style w:type="paragraph" w:customStyle="1" w:styleId="183">
    <w:name w:val="文档结构图1"/>
    <w:basedOn w:val="1"/>
    <w:link w:val="184"/>
    <w:qFormat/>
    <w:uiPriority w:val="0"/>
    <w:pPr>
      <w:shd w:val="clear" w:color="auto" w:fill="000080"/>
    </w:pPr>
    <w:rPr>
      <w:shd w:val="clear" w:color="auto" w:fill="000080"/>
    </w:rPr>
  </w:style>
  <w:style w:type="character" w:customStyle="1" w:styleId="184">
    <w:name w:val="文档结构图 Char"/>
    <w:link w:val="183"/>
    <w:qFormat/>
    <w:uiPriority w:val="0"/>
    <w:rPr>
      <w:kern w:val="2"/>
      <w:sz w:val="28"/>
      <w:shd w:val="clear" w:color="auto" w:fill="000080"/>
    </w:rPr>
  </w:style>
  <w:style w:type="paragraph" w:customStyle="1" w:styleId="185">
    <w:name w:val="列表接续 31"/>
    <w:basedOn w:val="1"/>
    <w:qFormat/>
    <w:uiPriority w:val="0"/>
    <w:pPr>
      <w:spacing w:after="120"/>
      <w:ind w:left="1260" w:leftChars="600"/>
    </w:pPr>
    <w:rPr>
      <w:sz w:val="21"/>
    </w:rPr>
  </w:style>
  <w:style w:type="paragraph" w:customStyle="1" w:styleId="186">
    <w:name w:val="索引 71"/>
    <w:basedOn w:val="1"/>
    <w:next w:val="1"/>
    <w:qFormat/>
    <w:uiPriority w:val="0"/>
    <w:pPr>
      <w:ind w:left="1200" w:leftChars="1200"/>
    </w:pPr>
    <w:rPr>
      <w:sz w:val="21"/>
    </w:rPr>
  </w:style>
  <w:style w:type="paragraph" w:customStyle="1" w:styleId="187">
    <w:name w:val="一般格式"/>
    <w:basedOn w:val="1"/>
    <w:qFormat/>
    <w:uiPriority w:val="0"/>
    <w:pPr>
      <w:spacing w:line="360" w:lineRule="auto"/>
      <w:ind w:firstLine="200" w:firstLineChars="200"/>
    </w:pPr>
    <w:rPr>
      <w:sz w:val="24"/>
      <w:szCs w:val="24"/>
    </w:rPr>
  </w:style>
  <w:style w:type="paragraph" w:customStyle="1" w:styleId="188">
    <w:name w:val="xl5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rPr>
  </w:style>
  <w:style w:type="paragraph" w:customStyle="1" w:styleId="189">
    <w:name w:val="彩色底纹 - 强调文字颜色 12"/>
    <w:qFormat/>
    <w:uiPriority w:val="0"/>
    <w:rPr>
      <w:rFonts w:ascii="Times New Roman" w:hAnsi="Times New Roman" w:eastAsia="宋体" w:cs="Times New Roman"/>
      <w:kern w:val="2"/>
      <w:sz w:val="21"/>
      <w:szCs w:val="24"/>
      <w:lang w:val="en-US" w:eastAsia="zh-CN" w:bidi="ar-SA"/>
    </w:rPr>
  </w:style>
  <w:style w:type="paragraph" w:customStyle="1" w:styleId="190">
    <w:name w:val="实施日期"/>
    <w:basedOn w:val="191"/>
    <w:qFormat/>
    <w:uiPriority w:val="0"/>
    <w:pPr>
      <w:jc w:val="right"/>
    </w:pPr>
  </w:style>
  <w:style w:type="paragraph" w:customStyle="1" w:styleId="191">
    <w:name w:val="发布日期"/>
    <w:qFormat/>
    <w:uiPriority w:val="0"/>
    <w:rPr>
      <w:rFonts w:ascii="Times New Roman" w:hAnsi="Times New Roman" w:eastAsia="黑体" w:cs="Times New Roman"/>
      <w:sz w:val="28"/>
      <w:lang w:val="en-US" w:eastAsia="zh-CN" w:bidi="ar-SA"/>
    </w:rPr>
  </w:style>
  <w:style w:type="paragraph" w:customStyle="1" w:styleId="192">
    <w:name w:val="xl5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方正姚体" w:hAnsi="宋体" w:eastAsia="方正姚体" w:cs="宋体"/>
      <w:kern w:val="0"/>
      <w:sz w:val="20"/>
    </w:rPr>
  </w:style>
  <w:style w:type="paragraph" w:customStyle="1" w:styleId="193">
    <w:name w:val="样式 正文文本"/>
    <w:basedOn w:val="1"/>
    <w:link w:val="194"/>
    <w:qFormat/>
    <w:uiPriority w:val="0"/>
    <w:pPr>
      <w:adjustRightInd w:val="0"/>
      <w:snapToGrid w:val="0"/>
      <w:spacing w:line="400" w:lineRule="exact"/>
      <w:ind w:firstLine="200" w:firstLineChars="200"/>
    </w:pPr>
    <w:rPr>
      <w:rFonts w:ascii="Arial" w:hAnsi="Arial"/>
      <w:color w:val="000000"/>
      <w:sz w:val="21"/>
    </w:rPr>
  </w:style>
  <w:style w:type="character" w:customStyle="1" w:styleId="194">
    <w:name w:val="样式 正文文本 Char Char"/>
    <w:link w:val="193"/>
    <w:qFormat/>
    <w:uiPriority w:val="0"/>
    <w:rPr>
      <w:rFonts w:ascii="Arial" w:hAnsi="Arial"/>
      <w:color w:val="000000"/>
      <w:kern w:val="2"/>
      <w:sz w:val="21"/>
    </w:rPr>
  </w:style>
  <w:style w:type="paragraph" w:customStyle="1" w:styleId="195">
    <w:name w:val="网格表 32"/>
    <w:basedOn w:val="3"/>
    <w:next w:val="1"/>
    <w:qFormat/>
    <w:uiPriority w:val="0"/>
    <w:pPr>
      <w:keepLines/>
      <w:spacing w:before="480" w:line="276" w:lineRule="auto"/>
      <w:jc w:val="left"/>
      <w:outlineLvl w:val="9"/>
    </w:pPr>
    <w:rPr>
      <w:rFonts w:ascii="等线 Light" w:hAnsi="等线 Light" w:eastAsia="等线 Light"/>
      <w:color w:val="2E74B5"/>
      <w:sz w:val="28"/>
      <w:szCs w:val="28"/>
    </w:rPr>
  </w:style>
  <w:style w:type="paragraph" w:customStyle="1" w:styleId="196">
    <w:name w:val="_Style 40"/>
    <w:basedOn w:val="1"/>
    <w:qFormat/>
    <w:uiPriority w:val="0"/>
    <w:rPr>
      <w:sz w:val="21"/>
    </w:rPr>
  </w:style>
  <w:style w:type="paragraph" w:customStyle="1" w:styleId="197">
    <w:name w:val="图表脚注"/>
    <w:next w:val="104"/>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98">
    <w:name w:val="正文21"/>
    <w:basedOn w:val="1"/>
    <w:qFormat/>
    <w:uiPriority w:val="0"/>
    <w:pPr>
      <w:adjustRightInd w:val="0"/>
      <w:spacing w:line="420" w:lineRule="atLeast"/>
      <w:textAlignment w:val="baseline"/>
    </w:pPr>
    <w:rPr>
      <w:kern w:val="0"/>
      <w:sz w:val="21"/>
    </w:rPr>
  </w:style>
  <w:style w:type="paragraph" w:customStyle="1" w:styleId="199">
    <w:name w:val="列项◆（三级）"/>
    <w:qFormat/>
    <w:uiPriority w:val="0"/>
    <w:pPr>
      <w:numPr>
        <w:ilvl w:val="0"/>
        <w:numId w:val="4"/>
      </w:numPr>
      <w:tabs>
        <w:tab w:val="left" w:pos="720"/>
        <w:tab w:val="left" w:pos="960"/>
      </w:tabs>
      <w:ind w:left="800" w:leftChars="600" w:hanging="200" w:hangingChars="200"/>
    </w:pPr>
    <w:rPr>
      <w:rFonts w:ascii="宋体" w:hAnsi="Times New Roman" w:eastAsia="宋体" w:cs="Times New Roman"/>
      <w:lang w:val="en-US" w:eastAsia="zh-CN" w:bidi="ar-SA"/>
    </w:rPr>
  </w:style>
  <w:style w:type="paragraph" w:customStyle="1" w:styleId="200">
    <w:name w:val="Char Char Char1 Char Char Char Char Char Char Char Char Char Char Char Char Char"/>
    <w:basedOn w:val="1"/>
    <w:qFormat/>
    <w:uiPriority w:val="0"/>
    <w:rPr>
      <w:rFonts w:ascii="Tahoma" w:hAnsi="Tahoma"/>
      <w:sz w:val="24"/>
    </w:rPr>
  </w:style>
  <w:style w:type="paragraph" w:customStyle="1" w:styleId="201">
    <w:name w:val="xl37"/>
    <w:basedOn w:val="1"/>
    <w:qFormat/>
    <w:uiPriority w:val="0"/>
    <w:pPr>
      <w:widowControl/>
      <w:pBdr>
        <w:top w:val="single" w:color="auto" w:sz="4" w:space="0"/>
        <w:bottom w:val="single" w:color="auto" w:sz="8" w:space="0"/>
      </w:pBdr>
      <w:spacing w:before="100" w:beforeAutospacing="1" w:after="100" w:afterAutospacing="1"/>
    </w:pPr>
    <w:rPr>
      <w:rFonts w:ascii="Arial Unicode MS" w:hAnsi="Arial Unicode MS" w:eastAsia="Arial Unicode MS"/>
      <w:b/>
      <w:kern w:val="0"/>
      <w:sz w:val="36"/>
    </w:rPr>
  </w:style>
  <w:style w:type="paragraph" w:customStyle="1" w:styleId="202">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03">
    <w:name w:val="样式 居中"/>
    <w:basedOn w:val="1"/>
    <w:qFormat/>
    <w:uiPriority w:val="0"/>
    <w:pPr>
      <w:spacing w:line="360" w:lineRule="auto"/>
      <w:jc w:val="center"/>
    </w:pPr>
    <w:rPr>
      <w:sz w:val="21"/>
    </w:rPr>
  </w:style>
  <w:style w:type="paragraph" w:customStyle="1" w:styleId="20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05">
    <w:name w:val="19"/>
    <w:basedOn w:val="1"/>
    <w:qFormat/>
    <w:uiPriority w:val="0"/>
    <w:pPr>
      <w:widowControl/>
      <w:snapToGrid w:val="0"/>
      <w:spacing w:before="100" w:beforeAutospacing="1" w:after="120" w:line="360" w:lineRule="atLeast"/>
      <w:jc w:val="left"/>
    </w:pPr>
    <w:rPr>
      <w:rFonts w:ascii="宋体" w:hAnsi="宋体"/>
      <w:kern w:val="0"/>
    </w:rPr>
  </w:style>
  <w:style w:type="paragraph" w:customStyle="1" w:styleId="206">
    <w:name w:val="bold_10"/>
    <w:basedOn w:val="1"/>
    <w:next w:val="1"/>
    <w:qFormat/>
    <w:uiPriority w:val="0"/>
    <w:pPr>
      <w:widowControl/>
    </w:pPr>
    <w:rPr>
      <w:rFonts w:ascii="Arial" w:hAnsi="Arial"/>
      <w:b/>
      <w:kern w:val="0"/>
      <w:sz w:val="20"/>
    </w:rPr>
  </w:style>
  <w:style w:type="paragraph" w:customStyle="1" w:styleId="207">
    <w:name w:val="正文首行缩进1"/>
    <w:basedOn w:val="2"/>
    <w:link w:val="208"/>
    <w:qFormat/>
    <w:uiPriority w:val="0"/>
    <w:pPr>
      <w:ind w:firstLine="420" w:firstLineChars="100"/>
    </w:pPr>
    <w:rPr>
      <w:rFonts w:ascii="宋体"/>
      <w:color w:val="000000"/>
      <w:szCs w:val="24"/>
    </w:rPr>
  </w:style>
  <w:style w:type="character" w:customStyle="1" w:styleId="208">
    <w:name w:val="正文首行缩进 Char"/>
    <w:link w:val="207"/>
    <w:qFormat/>
    <w:uiPriority w:val="0"/>
    <w:rPr>
      <w:rFonts w:ascii="宋体"/>
      <w:color w:val="000000"/>
      <w:szCs w:val="24"/>
    </w:rPr>
  </w:style>
  <w:style w:type="paragraph" w:customStyle="1" w:styleId="209">
    <w:name w:val="xl5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方正姚体" w:hAnsi="宋体" w:eastAsia="方正姚体" w:cs="宋体"/>
      <w:color w:val="000000"/>
      <w:kern w:val="0"/>
      <w:sz w:val="20"/>
    </w:rPr>
  </w:style>
  <w:style w:type="paragraph" w:customStyle="1" w:styleId="210">
    <w:name w:val="图表左对齐"/>
    <w:basedOn w:val="1"/>
    <w:qFormat/>
    <w:uiPriority w:val="0"/>
    <w:pPr>
      <w:spacing w:line="360" w:lineRule="exact"/>
      <w:jc w:val="left"/>
    </w:pPr>
    <w:rPr>
      <w:spacing w:val="-10"/>
      <w:sz w:val="24"/>
      <w:szCs w:val="28"/>
    </w:rPr>
  </w:style>
  <w:style w:type="paragraph" w:customStyle="1" w:styleId="211">
    <w:name w:val="xl558"/>
    <w:basedOn w:val="1"/>
    <w:qFormat/>
    <w:uiPriority w:val="0"/>
    <w:pPr>
      <w:widowControl/>
      <w:spacing w:before="100" w:beforeAutospacing="1" w:after="100" w:afterAutospacing="1"/>
      <w:jc w:val="left"/>
    </w:pPr>
    <w:rPr>
      <w:rFonts w:ascii="宋体" w:hAnsi="宋体" w:cs="宋体"/>
      <w:kern w:val="0"/>
      <w:sz w:val="20"/>
    </w:rPr>
  </w:style>
  <w:style w:type="paragraph" w:customStyle="1" w:styleId="212">
    <w:name w:val="表内文字"/>
    <w:basedOn w:val="1"/>
    <w:qFormat/>
    <w:uiPriority w:val="0"/>
    <w:pPr>
      <w:tabs>
        <w:tab w:val="left" w:pos="1418"/>
      </w:tabs>
      <w:spacing w:line="360" w:lineRule="auto"/>
      <w:jc w:val="center"/>
    </w:pPr>
    <w:rPr>
      <w:rFonts w:hint="eastAsia" w:ascii="仿宋_GB2312" w:eastAsia="仿宋_GB2312"/>
      <w:spacing w:val="-20"/>
      <w:kern w:val="0"/>
      <w:sz w:val="24"/>
      <w:szCs w:val="24"/>
    </w:rPr>
  </w:style>
  <w:style w:type="paragraph" w:customStyle="1" w:styleId="213">
    <w:name w:val="寄信人地址1"/>
    <w:basedOn w:val="1"/>
    <w:qFormat/>
    <w:uiPriority w:val="0"/>
    <w:pPr>
      <w:snapToGrid w:val="0"/>
    </w:pPr>
    <w:rPr>
      <w:rFonts w:ascii="Arial" w:hAnsi="Arial"/>
      <w:sz w:val="21"/>
    </w:rPr>
  </w:style>
  <w:style w:type="paragraph" w:customStyle="1" w:styleId="214">
    <w:name w:val="目次、标准名称标题"/>
    <w:basedOn w:val="1"/>
    <w:next w:val="104"/>
    <w:qFormat/>
    <w:uiPriority w:val="0"/>
    <w:pPr>
      <w:widowControl/>
      <w:shd w:val="clear" w:color="FFFFFF" w:fill="FFFFFF"/>
      <w:spacing w:before="640" w:after="560" w:line="460" w:lineRule="exact"/>
      <w:jc w:val="center"/>
      <w:outlineLvl w:val="0"/>
    </w:pPr>
    <w:rPr>
      <w:rFonts w:ascii="黑体" w:eastAsia="黑体"/>
      <w:kern w:val="0"/>
      <w:sz w:val="32"/>
    </w:rPr>
  </w:style>
  <w:style w:type="paragraph" w:customStyle="1" w:styleId="215">
    <w:name w:val="二级条标题"/>
    <w:basedOn w:val="1"/>
    <w:next w:val="104"/>
    <w:qFormat/>
    <w:uiPriority w:val="0"/>
    <w:pPr>
      <w:widowControl/>
      <w:tabs>
        <w:tab w:val="left" w:pos="360"/>
      </w:tabs>
      <w:outlineLvl w:val="3"/>
    </w:pPr>
    <w:rPr>
      <w:rFonts w:ascii="黑体" w:eastAsia="黑体"/>
      <w:kern w:val="0"/>
      <w:sz w:val="21"/>
    </w:rPr>
  </w:style>
  <w:style w:type="paragraph" w:customStyle="1" w:styleId="216">
    <w:name w:val="HTML 地址1"/>
    <w:basedOn w:val="1"/>
    <w:qFormat/>
    <w:uiPriority w:val="0"/>
    <w:rPr>
      <w:i/>
      <w:iCs/>
      <w:kern w:val="0"/>
      <w:sz w:val="20"/>
      <w:szCs w:val="24"/>
    </w:rPr>
  </w:style>
  <w:style w:type="paragraph" w:customStyle="1" w:styleId="217">
    <w:name w:val="xl56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218">
    <w:name w:val="标题D"/>
    <w:qFormat/>
    <w:uiPriority w:val="0"/>
    <w:pPr>
      <w:adjustRightInd w:val="0"/>
      <w:snapToGrid w:val="0"/>
      <w:spacing w:before="240" w:line="360" w:lineRule="auto"/>
      <w:outlineLvl w:val="3"/>
    </w:pPr>
    <w:rPr>
      <w:rFonts w:ascii="Times New Roman" w:hAnsi="Times New Roman" w:eastAsia="宋体" w:cs="Times New Roman"/>
      <w:b/>
      <w:sz w:val="24"/>
      <w:lang w:val="en-US" w:eastAsia="zh-CN" w:bidi="ar-SA"/>
    </w:rPr>
  </w:style>
  <w:style w:type="paragraph" w:customStyle="1" w:styleId="219">
    <w:name w:val="xl5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220">
    <w:name w:val="正文1"/>
    <w:basedOn w:val="1"/>
    <w:qFormat/>
    <w:uiPriority w:val="0"/>
    <w:pPr>
      <w:autoSpaceDE w:val="0"/>
      <w:autoSpaceDN w:val="0"/>
      <w:adjustRightInd w:val="0"/>
      <w:spacing w:before="120" w:line="360" w:lineRule="auto"/>
      <w:ind w:left="1366" w:hanging="686"/>
      <w:textAlignment w:val="baseline"/>
    </w:pPr>
    <w:rPr>
      <w:sz w:val="21"/>
    </w:rPr>
  </w:style>
  <w:style w:type="paragraph" w:customStyle="1" w:styleId="221">
    <w:name w:val="注×："/>
    <w:qFormat/>
    <w:uiPriority w:val="0"/>
    <w:pPr>
      <w:widowControl w:val="0"/>
      <w:numPr>
        <w:ilvl w:val="0"/>
        <w:numId w:val="5"/>
      </w:numPr>
      <w:tabs>
        <w:tab w:val="left" w:pos="630"/>
        <w:tab w:val="left" w:pos="720"/>
      </w:tabs>
      <w:autoSpaceDE w:val="0"/>
      <w:autoSpaceDN w:val="0"/>
      <w:jc w:val="both"/>
    </w:pPr>
    <w:rPr>
      <w:rFonts w:ascii="宋体" w:hAnsi="Times New Roman" w:eastAsia="宋体" w:cs="Times New Roman"/>
      <w:sz w:val="18"/>
      <w:lang w:val="en-US" w:eastAsia="zh-CN" w:bidi="ar-SA"/>
    </w:rPr>
  </w:style>
  <w:style w:type="paragraph" w:customStyle="1" w:styleId="222">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kern w:val="0"/>
      <w:sz w:val="24"/>
      <w:szCs w:val="24"/>
    </w:rPr>
  </w:style>
  <w:style w:type="paragraph" w:customStyle="1" w:styleId="223">
    <w:name w:val="列项●（二级）"/>
    <w:qFormat/>
    <w:uiPriority w:val="0"/>
    <w:pPr>
      <w:numPr>
        <w:ilvl w:val="0"/>
        <w:numId w:val="6"/>
      </w:numPr>
      <w:tabs>
        <w:tab w:val="left" w:pos="720"/>
        <w:tab w:val="left" w:pos="760"/>
        <w:tab w:val="left" w:pos="840"/>
        <w:tab w:val="clear" w:pos="480"/>
      </w:tabs>
      <w:ind w:left="600" w:leftChars="400" w:hanging="200" w:hangingChars="200"/>
      <w:jc w:val="both"/>
    </w:pPr>
    <w:rPr>
      <w:rFonts w:ascii="宋体" w:hAnsi="Times New Roman" w:eastAsia="宋体" w:cs="Times New Roman"/>
      <w:lang w:val="en-US" w:eastAsia="zh-CN" w:bidi="ar-SA"/>
    </w:rPr>
  </w:style>
  <w:style w:type="paragraph" w:customStyle="1" w:styleId="224">
    <w:name w:val="杭州页脚"/>
    <w:basedOn w:val="1"/>
    <w:qFormat/>
    <w:uiPriority w:val="0"/>
    <w:pPr>
      <w:tabs>
        <w:tab w:val="left" w:pos="340"/>
      </w:tabs>
      <w:adjustRightInd w:val="0"/>
      <w:snapToGrid w:val="0"/>
      <w:ind w:left="340" w:hanging="340"/>
    </w:pPr>
    <w:rPr>
      <w:rFonts w:eastAsia="HYKai U3HK"/>
      <w:sz w:val="20"/>
      <w:szCs w:val="21"/>
    </w:rPr>
  </w:style>
  <w:style w:type="paragraph" w:customStyle="1" w:styleId="225">
    <w:name w:val="列表接续1"/>
    <w:basedOn w:val="1"/>
    <w:qFormat/>
    <w:uiPriority w:val="0"/>
    <w:pPr>
      <w:spacing w:after="120"/>
      <w:ind w:left="420" w:leftChars="200"/>
    </w:pPr>
    <w:rPr>
      <w:sz w:val="21"/>
    </w:rPr>
  </w:style>
  <w:style w:type="paragraph" w:customStyle="1" w:styleId="226">
    <w:name w:val="字元 字元 Char Char Char 字元 字元 Char 字元 字元 Char Char 字元 字元1 Char Char Char Char Char Char 字元 字元"/>
    <w:basedOn w:val="1"/>
    <w:qFormat/>
    <w:uiPriority w:val="0"/>
    <w:rPr>
      <w:rFonts w:ascii="Tahoma" w:hAnsi="Tahoma"/>
      <w:sz w:val="24"/>
    </w:rPr>
  </w:style>
  <w:style w:type="paragraph" w:customStyle="1" w:styleId="22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228">
    <w:name w:val="正文文本缩进 21"/>
    <w:basedOn w:val="1"/>
    <w:qFormat/>
    <w:uiPriority w:val="0"/>
    <w:pPr>
      <w:adjustRightInd w:val="0"/>
      <w:spacing w:line="400" w:lineRule="atLeast"/>
      <w:ind w:firstLine="540"/>
      <w:textAlignment w:val="baseline"/>
    </w:pPr>
    <w:rPr>
      <w:rFonts w:ascii="宋体"/>
      <w:kern w:val="0"/>
      <w:sz w:val="24"/>
    </w:rPr>
  </w:style>
  <w:style w:type="paragraph" w:customStyle="1" w:styleId="229">
    <w:name w:val="表中"/>
    <w:basedOn w:val="1"/>
    <w:qFormat/>
    <w:uiPriority w:val="0"/>
    <w:pPr>
      <w:autoSpaceDE w:val="0"/>
      <w:autoSpaceDN w:val="0"/>
      <w:adjustRightInd w:val="0"/>
      <w:spacing w:line="360" w:lineRule="atLeast"/>
    </w:pPr>
    <w:rPr>
      <w:rFonts w:ascii="宋体"/>
      <w:kern w:val="0"/>
      <w:sz w:val="21"/>
    </w:rPr>
  </w:style>
  <w:style w:type="paragraph" w:customStyle="1" w:styleId="230">
    <w:name w:val="表文C"/>
    <w:basedOn w:val="1"/>
    <w:qFormat/>
    <w:uiPriority w:val="0"/>
    <w:pPr>
      <w:widowControl/>
      <w:tabs>
        <w:tab w:val="left" w:pos="0"/>
      </w:tabs>
      <w:adjustRightInd w:val="0"/>
      <w:snapToGrid w:val="0"/>
    </w:pPr>
    <w:rPr>
      <w:snapToGrid w:val="0"/>
      <w:kern w:val="0"/>
      <w:sz w:val="21"/>
    </w:rPr>
  </w:style>
  <w:style w:type="paragraph" w:customStyle="1" w:styleId="231">
    <w:name w:val="2"/>
    <w:basedOn w:val="1"/>
    <w:qFormat/>
    <w:uiPriority w:val="0"/>
    <w:rPr>
      <w:rFonts w:ascii="Tahoma" w:hAnsi="Tahoma"/>
      <w:sz w:val="24"/>
    </w:rPr>
  </w:style>
  <w:style w:type="paragraph" w:customStyle="1" w:styleId="232">
    <w:name w:val="正文3"/>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233">
    <w:name w:val="列表接续 51"/>
    <w:basedOn w:val="1"/>
    <w:qFormat/>
    <w:uiPriority w:val="0"/>
    <w:pPr>
      <w:spacing w:after="120"/>
      <w:ind w:left="2100" w:leftChars="1000"/>
    </w:pPr>
    <w:rPr>
      <w:sz w:val="21"/>
    </w:rPr>
  </w:style>
  <w:style w:type="paragraph" w:customStyle="1" w:styleId="234">
    <w:name w:val="公文正文"/>
    <w:basedOn w:val="1"/>
    <w:link w:val="235"/>
    <w:qFormat/>
    <w:uiPriority w:val="0"/>
    <w:pPr>
      <w:spacing w:before="156" w:line="360" w:lineRule="auto"/>
      <w:ind w:firstLine="360" w:firstLineChars="200"/>
    </w:pPr>
    <w:rPr>
      <w:rFonts w:ascii="仿宋_GB2312" w:eastAsia="仿宋_GB2312"/>
      <w:sz w:val="24"/>
      <w:szCs w:val="24"/>
    </w:rPr>
  </w:style>
  <w:style w:type="character" w:customStyle="1" w:styleId="235">
    <w:name w:val="公文正文 Char Char"/>
    <w:link w:val="234"/>
    <w:qFormat/>
    <w:uiPriority w:val="0"/>
    <w:rPr>
      <w:rFonts w:ascii="仿宋_GB2312" w:eastAsia="仿宋_GB2312"/>
      <w:kern w:val="2"/>
      <w:sz w:val="24"/>
      <w:szCs w:val="24"/>
      <w:lang w:val="en-US" w:eastAsia="zh-CN"/>
    </w:rPr>
  </w:style>
  <w:style w:type="paragraph" w:customStyle="1" w:styleId="236">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7">
    <w:name w:val="封面正文"/>
    <w:qFormat/>
    <w:uiPriority w:val="0"/>
    <w:pPr>
      <w:jc w:val="both"/>
    </w:pPr>
    <w:rPr>
      <w:rFonts w:ascii="Times New Roman" w:hAnsi="Times New Roman" w:eastAsia="宋体" w:cs="Times New Roman"/>
      <w:lang w:val="en-US" w:eastAsia="zh-CN" w:bidi="ar-SA"/>
    </w:rPr>
  </w:style>
  <w:style w:type="paragraph" w:customStyle="1" w:styleId="238">
    <w:name w:val="HTML 预设格式11"/>
    <w:basedOn w:val="1"/>
    <w:link w:val="239"/>
    <w:qFormat/>
    <w:uiPriority w:val="0"/>
    <w:rPr>
      <w:rFonts w:ascii="Courier New" w:hAnsi="Courier New" w:cs="Courier New"/>
    </w:rPr>
  </w:style>
  <w:style w:type="character" w:customStyle="1" w:styleId="239">
    <w:name w:val="HTML 预设格式 Char"/>
    <w:link w:val="238"/>
    <w:qFormat/>
    <w:uiPriority w:val="99"/>
    <w:rPr>
      <w:rFonts w:ascii="Courier New" w:hAnsi="Courier New" w:cs="Courier New"/>
      <w:kern w:val="2"/>
    </w:rPr>
  </w:style>
  <w:style w:type="paragraph" w:customStyle="1" w:styleId="240">
    <w:name w:val="xl5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241">
    <w:name w:val="表格1"/>
    <w:basedOn w:val="1"/>
    <w:qFormat/>
    <w:uiPriority w:val="0"/>
    <w:pPr>
      <w:adjustRightInd w:val="0"/>
      <w:spacing w:line="420" w:lineRule="atLeast"/>
      <w:ind w:left="284"/>
      <w:textAlignment w:val="baseline"/>
    </w:pPr>
    <w:rPr>
      <w:kern w:val="0"/>
      <w:sz w:val="21"/>
    </w:rPr>
  </w:style>
  <w:style w:type="paragraph" w:customStyle="1" w:styleId="242">
    <w:name w:val="注释标题1"/>
    <w:basedOn w:val="1"/>
    <w:next w:val="1"/>
    <w:link w:val="243"/>
    <w:qFormat/>
    <w:uiPriority w:val="0"/>
    <w:pPr>
      <w:jc w:val="center"/>
    </w:pPr>
    <w:rPr>
      <w:sz w:val="21"/>
    </w:rPr>
  </w:style>
  <w:style w:type="character" w:customStyle="1" w:styleId="243">
    <w:name w:val="注释标题 Char"/>
    <w:link w:val="242"/>
    <w:qFormat/>
    <w:uiPriority w:val="0"/>
    <w:rPr>
      <w:kern w:val="2"/>
      <w:sz w:val="21"/>
    </w:rPr>
  </w:style>
  <w:style w:type="paragraph" w:customStyle="1" w:styleId="244">
    <w:name w:val="列表1"/>
    <w:basedOn w:val="1"/>
    <w:qFormat/>
    <w:uiPriority w:val="0"/>
    <w:pPr>
      <w:ind w:left="200" w:hanging="200" w:hangingChars="200"/>
    </w:pPr>
    <w:rPr>
      <w:sz w:val="21"/>
      <w:szCs w:val="24"/>
    </w:rPr>
  </w:style>
  <w:style w:type="paragraph" w:customStyle="1" w:styleId="245">
    <w:name w:val="xl5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246">
    <w:name w:val="Char Char Char Char Char Char Char Char Char Char Char Char1 Char"/>
    <w:basedOn w:val="183"/>
    <w:qFormat/>
    <w:uiPriority w:val="0"/>
    <w:rPr>
      <w:rFonts w:ascii="等线" w:hAnsi="等线"/>
      <w:sz w:val="21"/>
    </w:rPr>
  </w:style>
  <w:style w:type="paragraph" w:customStyle="1" w:styleId="247">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olor w:val="FF0000"/>
      <w:kern w:val="0"/>
      <w:sz w:val="24"/>
    </w:rPr>
  </w:style>
  <w:style w:type="paragraph" w:customStyle="1" w:styleId="248">
    <w:name w:val="附录表标题"/>
    <w:next w:val="104"/>
    <w:qFormat/>
    <w:uiPriority w:val="0"/>
    <w:pPr>
      <w:tabs>
        <w:tab w:val="left" w:pos="360"/>
        <w:tab w:val="left" w:pos="720"/>
      </w:tabs>
      <w:jc w:val="center"/>
      <w:textAlignment w:val="baseline"/>
    </w:pPr>
    <w:rPr>
      <w:rFonts w:ascii="黑体" w:hAnsi="Times New Roman" w:eastAsia="黑体" w:cs="Times New Roman"/>
      <w:kern w:val="21"/>
      <w:lang w:val="en-US" w:eastAsia="zh-CN" w:bidi="ar-SA"/>
    </w:rPr>
  </w:style>
  <w:style w:type="paragraph" w:customStyle="1" w:styleId="249">
    <w:name w:val="引文目录标题11"/>
    <w:basedOn w:val="1"/>
    <w:next w:val="1"/>
    <w:qFormat/>
    <w:uiPriority w:val="0"/>
    <w:pPr>
      <w:spacing w:before="120"/>
    </w:pPr>
    <w:rPr>
      <w:rFonts w:ascii="Arial" w:hAnsi="Arial" w:cs="Arial"/>
      <w:sz w:val="24"/>
      <w:szCs w:val="24"/>
    </w:rPr>
  </w:style>
  <w:style w:type="paragraph" w:customStyle="1" w:styleId="250">
    <w:name w:val="修订2"/>
    <w:qFormat/>
    <w:uiPriority w:val="0"/>
    <w:rPr>
      <w:rFonts w:ascii="Times New Roman" w:hAnsi="Times New Roman" w:eastAsia="宋体" w:cs="Times New Roman"/>
      <w:kern w:val="2"/>
      <w:sz w:val="28"/>
      <w:lang w:val="en-US" w:eastAsia="zh-CN" w:bidi="ar-SA"/>
    </w:rPr>
  </w:style>
  <w:style w:type="paragraph" w:customStyle="1" w:styleId="251">
    <w:name w:val="列表接续 41"/>
    <w:basedOn w:val="1"/>
    <w:qFormat/>
    <w:uiPriority w:val="0"/>
    <w:pPr>
      <w:spacing w:after="120"/>
      <w:ind w:left="1680" w:leftChars="800"/>
    </w:pPr>
    <w:rPr>
      <w:sz w:val="21"/>
    </w:rPr>
  </w:style>
  <w:style w:type="paragraph" w:customStyle="1" w:styleId="252">
    <w:name w:val="6'"/>
    <w:basedOn w:val="1"/>
    <w:qFormat/>
    <w:uiPriority w:val="0"/>
    <w:pPr>
      <w:autoSpaceDE w:val="0"/>
      <w:autoSpaceDN w:val="0"/>
      <w:adjustRightInd w:val="0"/>
      <w:snapToGrid w:val="0"/>
      <w:spacing w:line="320" w:lineRule="exact"/>
      <w:textAlignment w:val="baseline"/>
    </w:pPr>
    <w:rPr>
      <w:spacing w:val="20"/>
      <w:kern w:val="28"/>
      <w:sz w:val="21"/>
    </w:rPr>
  </w:style>
  <w:style w:type="paragraph" w:customStyle="1" w:styleId="253">
    <w:name w:val="0"/>
    <w:basedOn w:val="1"/>
    <w:qFormat/>
    <w:uiPriority w:val="0"/>
    <w:pPr>
      <w:widowControl/>
    </w:pPr>
    <w:rPr>
      <w:kern w:val="0"/>
      <w:sz w:val="21"/>
    </w:rPr>
  </w:style>
  <w:style w:type="paragraph" w:customStyle="1" w:styleId="254">
    <w:name w:val="表格2"/>
    <w:basedOn w:val="1"/>
    <w:qFormat/>
    <w:uiPriority w:val="0"/>
    <w:pPr>
      <w:adjustRightInd w:val="0"/>
      <w:spacing w:line="420" w:lineRule="atLeast"/>
      <w:ind w:left="284" w:firstLine="454"/>
      <w:textAlignment w:val="baseline"/>
    </w:pPr>
    <w:rPr>
      <w:kern w:val="0"/>
      <w:sz w:val="21"/>
    </w:rPr>
  </w:style>
  <w:style w:type="paragraph" w:customStyle="1" w:styleId="255">
    <w:name w:val="正文文字缩进 3"/>
    <w:basedOn w:val="1"/>
    <w:qFormat/>
    <w:uiPriority w:val="0"/>
    <w:pPr>
      <w:widowControl/>
      <w:spacing w:before="119" w:line="272" w:lineRule="atLeast"/>
      <w:ind w:left="719" w:firstLine="481"/>
      <w:jc w:val="left"/>
      <w:textAlignment w:val="baseline"/>
    </w:pPr>
    <w:rPr>
      <w:rFonts w:ascii="宋体"/>
      <w:color w:val="000000"/>
      <w:kern w:val="0"/>
      <w:sz w:val="24"/>
      <w:u w:color="000000"/>
    </w:rPr>
  </w:style>
  <w:style w:type="paragraph" w:customStyle="1" w:styleId="256">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257">
    <w:name w:val="z-窗体底端11"/>
    <w:basedOn w:val="1"/>
    <w:next w:val="1"/>
    <w:qFormat/>
    <w:uiPriority w:val="0"/>
    <w:pPr>
      <w:pBdr>
        <w:top w:val="single" w:color="auto" w:sz="6" w:space="1"/>
      </w:pBdr>
      <w:jc w:val="center"/>
    </w:pPr>
    <w:rPr>
      <w:rFonts w:ascii="Arial" w:hAnsi="Arial" w:cs="Arial"/>
      <w:vanish/>
      <w:sz w:val="16"/>
      <w:szCs w:val="16"/>
    </w:rPr>
  </w:style>
  <w:style w:type="paragraph" w:customStyle="1" w:styleId="258">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59">
    <w:name w:val="xl31"/>
    <w:basedOn w:val="1"/>
    <w:qFormat/>
    <w:uiPriority w:val="0"/>
    <w:pPr>
      <w:widowControl/>
      <w:pBdr>
        <w:bottom w:val="single" w:color="auto" w:sz="4" w:space="0"/>
      </w:pBdr>
      <w:spacing w:before="100" w:beforeAutospacing="1" w:after="100" w:afterAutospacing="1"/>
      <w:jc w:val="center"/>
    </w:pPr>
    <w:rPr>
      <w:rFonts w:ascii="宋体" w:hAnsi="宋体"/>
      <w:kern w:val="0"/>
      <w:sz w:val="24"/>
      <w:szCs w:val="24"/>
    </w:rPr>
  </w:style>
  <w:style w:type="paragraph" w:customStyle="1" w:styleId="260">
    <w:name w:val="表格3"/>
    <w:basedOn w:val="1"/>
    <w:qFormat/>
    <w:uiPriority w:val="0"/>
    <w:pPr>
      <w:adjustRightInd w:val="0"/>
      <w:spacing w:line="420" w:lineRule="atLeast"/>
      <w:textAlignment w:val="baseline"/>
    </w:pPr>
    <w:rPr>
      <w:rFonts w:eastAsia="楷体"/>
      <w:kern w:val="0"/>
      <w:sz w:val="21"/>
    </w:rPr>
  </w:style>
  <w:style w:type="paragraph" w:customStyle="1" w:styleId="261">
    <w:name w:val="font0"/>
    <w:basedOn w:val="1"/>
    <w:qFormat/>
    <w:uiPriority w:val="0"/>
    <w:pPr>
      <w:widowControl/>
      <w:spacing w:before="100" w:beforeAutospacing="1" w:after="100" w:afterAutospacing="1"/>
    </w:pPr>
    <w:rPr>
      <w:rFonts w:hint="eastAsia" w:ascii="宋体" w:hAnsi="宋体"/>
      <w:kern w:val="0"/>
      <w:sz w:val="24"/>
    </w:rPr>
  </w:style>
  <w:style w:type="paragraph" w:customStyle="1" w:styleId="262">
    <w:name w:val="标题2"/>
    <w:basedOn w:val="1"/>
    <w:qFormat/>
    <w:uiPriority w:val="0"/>
    <w:rPr>
      <w:rFonts w:ascii="宋体" w:hAnsi="宋体"/>
      <w:b/>
      <w:sz w:val="21"/>
      <w:szCs w:val="24"/>
    </w:rPr>
  </w:style>
  <w:style w:type="paragraph" w:customStyle="1" w:styleId="263">
    <w:name w:val="示例"/>
    <w:next w:val="104"/>
    <w:qFormat/>
    <w:uiPriority w:val="0"/>
    <w:pPr>
      <w:numPr>
        <w:ilvl w:val="0"/>
        <w:numId w:val="7"/>
      </w:numPr>
      <w:tabs>
        <w:tab w:val="left" w:pos="720"/>
        <w:tab w:val="left" w:pos="816"/>
      </w:tabs>
      <w:ind w:firstLine="419" w:firstLineChars="233"/>
      <w:jc w:val="both"/>
    </w:pPr>
    <w:rPr>
      <w:rFonts w:ascii="宋体" w:hAnsi="Times New Roman" w:eastAsia="宋体" w:cs="Times New Roman"/>
      <w:sz w:val="18"/>
      <w:lang w:val="en-US" w:eastAsia="zh-CN" w:bidi="ar-SA"/>
    </w:rPr>
  </w:style>
  <w:style w:type="paragraph" w:customStyle="1" w:styleId="264">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6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4"/>
      <w:szCs w:val="24"/>
    </w:rPr>
  </w:style>
  <w:style w:type="paragraph" w:customStyle="1" w:styleId="266">
    <w:name w:val="xl557"/>
    <w:basedOn w:val="1"/>
    <w:qFormat/>
    <w:uiPriority w:val="0"/>
    <w:pPr>
      <w:widowControl/>
      <w:spacing w:before="100" w:beforeAutospacing="1" w:after="100" w:afterAutospacing="1"/>
      <w:jc w:val="left"/>
    </w:pPr>
    <w:rPr>
      <w:rFonts w:ascii="宋体" w:hAnsi="宋体" w:cs="宋体"/>
      <w:color w:val="FF0000"/>
      <w:kern w:val="0"/>
      <w:sz w:val="20"/>
    </w:rPr>
  </w:style>
  <w:style w:type="paragraph" w:customStyle="1" w:styleId="267">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268">
    <w:name w:val="1.4"/>
    <w:basedOn w:val="1"/>
    <w:qFormat/>
    <w:uiPriority w:val="0"/>
    <w:pPr>
      <w:widowControl/>
      <w:spacing w:line="288" w:lineRule="auto"/>
      <w:ind w:left="3" w:firstLine="503"/>
    </w:pPr>
    <w:rPr>
      <w:rFonts w:ascii="宋体" w:hAnsi="宋体"/>
      <w:kern w:val="0"/>
      <w:sz w:val="24"/>
      <w:szCs w:val="26"/>
    </w:rPr>
  </w:style>
  <w:style w:type="paragraph" w:customStyle="1" w:styleId="269">
    <w:name w:val="封面标准号2"/>
    <w:basedOn w:val="132"/>
    <w:qFormat/>
    <w:uiPriority w:val="0"/>
    <w:pPr>
      <w:adjustRightInd w:val="0"/>
      <w:spacing w:before="357" w:line="280" w:lineRule="exact"/>
    </w:pPr>
  </w:style>
  <w:style w:type="paragraph" w:customStyle="1" w:styleId="270">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color w:val="000000"/>
      <w:kern w:val="0"/>
      <w:sz w:val="21"/>
      <w:szCs w:val="21"/>
    </w:rPr>
  </w:style>
  <w:style w:type="paragraph" w:customStyle="1" w:styleId="271">
    <w:name w:val="xl5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272">
    <w:name w:val="xl26"/>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pPr>
    <w:rPr>
      <w:rFonts w:ascii="Arial Unicode MS" w:hAnsi="Arial Unicode MS" w:eastAsia="Arial Unicode MS"/>
      <w:b/>
      <w:kern w:val="0"/>
      <w:sz w:val="24"/>
    </w:rPr>
  </w:style>
  <w:style w:type="paragraph" w:customStyle="1" w:styleId="273">
    <w:name w:val="字母编号列项（一级）"/>
    <w:qFormat/>
    <w:uiPriority w:val="0"/>
    <w:pPr>
      <w:ind w:left="840" w:leftChars="200" w:hanging="420" w:hangingChars="200"/>
      <w:jc w:val="both"/>
    </w:pPr>
    <w:rPr>
      <w:rFonts w:ascii="宋体" w:hAnsi="Times New Roman" w:eastAsia="宋体" w:cs="Times New Roman"/>
      <w:lang w:val="en-US" w:eastAsia="zh-CN" w:bidi="ar-SA"/>
    </w:rPr>
  </w:style>
  <w:style w:type="paragraph" w:customStyle="1" w:styleId="274">
    <w:name w:val="Char Char2"/>
    <w:basedOn w:val="1"/>
    <w:qFormat/>
    <w:uiPriority w:val="0"/>
    <w:rPr>
      <w:rFonts w:ascii="Tahoma" w:hAnsi="Tahoma"/>
      <w:sz w:val="24"/>
    </w:rPr>
  </w:style>
  <w:style w:type="paragraph" w:customStyle="1" w:styleId="275">
    <w:name w:val="索引 51"/>
    <w:basedOn w:val="1"/>
    <w:next w:val="1"/>
    <w:qFormat/>
    <w:uiPriority w:val="0"/>
    <w:pPr>
      <w:ind w:left="800" w:leftChars="800"/>
    </w:pPr>
    <w:rPr>
      <w:sz w:val="21"/>
    </w:rPr>
  </w:style>
  <w:style w:type="paragraph" w:customStyle="1" w:styleId="276">
    <w:name w:val="表"/>
    <w:basedOn w:val="1"/>
    <w:qFormat/>
    <w:uiPriority w:val="0"/>
    <w:pPr>
      <w:spacing w:line="360" w:lineRule="auto"/>
      <w:jc w:val="center"/>
    </w:pPr>
    <w:rPr>
      <w:color w:val="000000"/>
      <w:sz w:val="21"/>
      <w:szCs w:val="21"/>
    </w:rPr>
  </w:style>
  <w:style w:type="paragraph" w:customStyle="1" w:styleId="277">
    <w:name w:val="索引 41"/>
    <w:basedOn w:val="1"/>
    <w:next w:val="1"/>
    <w:qFormat/>
    <w:uiPriority w:val="0"/>
    <w:pPr>
      <w:ind w:left="600" w:leftChars="600"/>
    </w:pPr>
    <w:rPr>
      <w:sz w:val="21"/>
    </w:rPr>
  </w:style>
  <w:style w:type="paragraph" w:customStyle="1" w:styleId="278">
    <w:name w:val="样式 正文（首行缩进两字） + 首行缩进:  2 字符"/>
    <w:basedOn w:val="6"/>
    <w:qFormat/>
    <w:uiPriority w:val="0"/>
    <w:pPr>
      <w:widowControl w:val="0"/>
      <w:autoSpaceDE w:val="0"/>
      <w:autoSpaceDN w:val="0"/>
      <w:adjustRightInd w:val="0"/>
      <w:spacing w:line="460" w:lineRule="exact"/>
      <w:ind w:firstLine="536"/>
    </w:pPr>
    <w:rPr>
      <w:rFonts w:hint="eastAsia" w:ascii="宋体"/>
      <w:spacing w:val="6"/>
      <w:kern w:val="24"/>
      <w:szCs w:val="20"/>
    </w:rPr>
  </w:style>
  <w:style w:type="paragraph" w:customStyle="1" w:styleId="279">
    <w:name w:val="正文文本缩进1"/>
    <w:basedOn w:val="1"/>
    <w:qFormat/>
    <w:uiPriority w:val="0"/>
    <w:pPr>
      <w:spacing w:after="120"/>
      <w:ind w:left="420" w:leftChars="200"/>
    </w:pPr>
    <w:rPr>
      <w:sz w:val="21"/>
      <w:szCs w:val="24"/>
    </w:rPr>
  </w:style>
  <w:style w:type="paragraph" w:customStyle="1" w:styleId="280">
    <w:name w:val="正文 A"/>
    <w:qFormat/>
    <w:uiPriority w:val="0"/>
    <w:pPr>
      <w:widowControl w:val="0"/>
      <w:jc w:val="both"/>
    </w:pPr>
    <w:rPr>
      <w:rFonts w:ascii="Times New Roman" w:hAnsi="Times New Roman" w:eastAsia="宋体" w:cs="Times New Roman"/>
      <w:color w:val="000000"/>
      <w:kern w:val="2"/>
      <w:sz w:val="28"/>
      <w:szCs w:val="28"/>
      <w:u w:color="000000"/>
      <w:lang w:val="en-US" w:eastAsia="zh-CN" w:bidi="ar-SA"/>
    </w:rPr>
  </w:style>
  <w:style w:type="paragraph" w:customStyle="1" w:styleId="281">
    <w:name w:val="Char"/>
    <w:basedOn w:val="1"/>
    <w:link w:val="282"/>
    <w:qFormat/>
    <w:uiPriority w:val="0"/>
    <w:rPr>
      <w:rFonts w:eastAsia="仿宋_GB2312"/>
      <w:szCs w:val="24"/>
    </w:rPr>
  </w:style>
  <w:style w:type="character" w:customStyle="1" w:styleId="282">
    <w:name w:val="Char Char Char Char Char Char"/>
    <w:link w:val="281"/>
    <w:qFormat/>
    <w:uiPriority w:val="0"/>
    <w:rPr>
      <w:rFonts w:eastAsia="仿宋_GB2312"/>
      <w:kern w:val="2"/>
      <w:sz w:val="28"/>
      <w:szCs w:val="24"/>
    </w:rPr>
  </w:style>
  <w:style w:type="paragraph" w:customStyle="1" w:styleId="283">
    <w:name w:val="正文文本 21"/>
    <w:basedOn w:val="1"/>
    <w:link w:val="284"/>
    <w:qFormat/>
    <w:uiPriority w:val="0"/>
    <w:pPr>
      <w:spacing w:after="120" w:line="480" w:lineRule="auto"/>
    </w:pPr>
    <w:rPr>
      <w:sz w:val="21"/>
      <w:szCs w:val="24"/>
    </w:rPr>
  </w:style>
  <w:style w:type="character" w:customStyle="1" w:styleId="284">
    <w:name w:val="正文文本 2 Char1"/>
    <w:link w:val="283"/>
    <w:qFormat/>
    <w:uiPriority w:val="0"/>
    <w:rPr>
      <w:kern w:val="2"/>
      <w:sz w:val="21"/>
      <w:szCs w:val="24"/>
    </w:rPr>
  </w:style>
  <w:style w:type="paragraph" w:customStyle="1" w:styleId="285">
    <w:name w:val="Char Char Char Char Char Char Char Char Char"/>
    <w:basedOn w:val="1"/>
    <w:qFormat/>
    <w:uiPriority w:val="0"/>
    <w:pPr>
      <w:widowControl/>
      <w:spacing w:after="160" w:line="240" w:lineRule="exact"/>
      <w:jc w:val="left"/>
    </w:pPr>
    <w:rPr>
      <w:sz w:val="21"/>
    </w:rPr>
  </w:style>
  <w:style w:type="paragraph" w:customStyle="1" w:styleId="286">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287">
    <w:name w:val="索引 21"/>
    <w:basedOn w:val="1"/>
    <w:next w:val="1"/>
    <w:qFormat/>
    <w:uiPriority w:val="0"/>
    <w:pPr>
      <w:ind w:left="200" w:leftChars="200"/>
    </w:pPr>
    <w:rPr>
      <w:sz w:val="21"/>
      <w:szCs w:val="24"/>
    </w:rPr>
  </w:style>
  <w:style w:type="paragraph" w:customStyle="1" w:styleId="288">
    <w:name w:val="列表接续 21"/>
    <w:basedOn w:val="1"/>
    <w:qFormat/>
    <w:uiPriority w:val="0"/>
    <w:pPr>
      <w:spacing w:after="120"/>
      <w:ind w:left="840" w:leftChars="400"/>
    </w:pPr>
    <w:rPr>
      <w:sz w:val="21"/>
      <w:szCs w:val="24"/>
    </w:rPr>
  </w:style>
  <w:style w:type="paragraph" w:customStyle="1" w:styleId="289">
    <w:name w:val="目录1"/>
    <w:basedOn w:val="1"/>
    <w:qFormat/>
    <w:uiPriority w:val="0"/>
    <w:pPr>
      <w:adjustRightInd w:val="0"/>
      <w:spacing w:line="420" w:lineRule="atLeast"/>
      <w:textAlignment w:val="baseline"/>
    </w:pPr>
    <w:rPr>
      <w:rFonts w:eastAsia="黑体"/>
      <w:b/>
      <w:kern w:val="0"/>
      <w:sz w:val="21"/>
    </w:rPr>
  </w:style>
  <w:style w:type="paragraph" w:customStyle="1" w:styleId="290">
    <w:name w:val="多级符号2"/>
    <w:basedOn w:val="291"/>
    <w:qFormat/>
    <w:uiPriority w:val="0"/>
    <w:pPr>
      <w:outlineLvl w:val="9"/>
    </w:pPr>
    <w:rPr>
      <w:b w:val="0"/>
      <w:sz w:val="24"/>
    </w:rPr>
  </w:style>
  <w:style w:type="paragraph" w:customStyle="1" w:styleId="291">
    <w:name w:val="多级符号1"/>
    <w:basedOn w:val="1"/>
    <w:next w:val="1"/>
    <w:qFormat/>
    <w:uiPriority w:val="0"/>
    <w:pPr>
      <w:spacing w:line="360" w:lineRule="auto"/>
      <w:jc w:val="left"/>
      <w:outlineLvl w:val="0"/>
    </w:pPr>
    <w:rPr>
      <w:rFonts w:eastAsia="仿宋_GB2312"/>
      <w:b/>
      <w:sz w:val="30"/>
      <w:szCs w:val="24"/>
    </w:rPr>
  </w:style>
  <w:style w:type="paragraph" w:styleId="292">
    <w:name w:val="List Paragraph"/>
    <w:basedOn w:val="1"/>
    <w:qFormat/>
    <w:uiPriority w:val="34"/>
    <w:pPr>
      <w:ind w:firstLine="420" w:firstLineChars="200"/>
    </w:pPr>
    <w:rPr>
      <w:rFonts w:ascii="Calibri" w:hAnsi="Calibri"/>
      <w:sz w:val="21"/>
      <w:szCs w:val="22"/>
    </w:rPr>
  </w:style>
  <w:style w:type="paragraph" w:customStyle="1" w:styleId="293">
    <w:name w:val="收件单位"/>
    <w:basedOn w:val="1"/>
    <w:qFormat/>
    <w:uiPriority w:val="0"/>
    <w:pPr>
      <w:tabs>
        <w:tab w:val="left" w:pos="1365"/>
      </w:tabs>
      <w:spacing w:beforeLines="100"/>
    </w:pPr>
    <w:rPr>
      <w:rFonts w:eastAsia="华文仿宋"/>
      <w:sz w:val="30"/>
    </w:rPr>
  </w:style>
  <w:style w:type="paragraph" w:customStyle="1" w:styleId="294">
    <w:name w:val="af15hichaf0dbchf15cgrid"/>
    <w:qFormat/>
    <w:uiPriority w:val="0"/>
    <w:pPr>
      <w:widowControl w:val="0"/>
      <w:tabs>
        <w:tab w:val="center" w:pos="4320"/>
        <w:tab w:val="right" w:pos="8640"/>
      </w:tabs>
      <w:adjustRightInd w:val="0"/>
      <w:spacing w:line="315" w:lineRule="atLeast"/>
      <w:jc w:val="both"/>
      <w:textAlignment w:val="baseline"/>
    </w:pPr>
    <w:rPr>
      <w:rFonts w:ascii="宋体" w:hAnsi="Times New Roman" w:eastAsia="宋体" w:cs="Times New Roman"/>
      <w:sz w:val="21"/>
      <w:lang w:val="en-US" w:eastAsia="zh-CN" w:bidi="ar-SA"/>
    </w:rPr>
  </w:style>
  <w:style w:type="paragraph" w:customStyle="1" w:styleId="295">
    <w:name w:val="正文缩进2"/>
    <w:basedOn w:val="1"/>
    <w:qFormat/>
    <w:uiPriority w:val="0"/>
    <w:pPr>
      <w:ind w:firstLine="420"/>
    </w:pPr>
    <w:rPr>
      <w:sz w:val="21"/>
    </w:rPr>
  </w:style>
  <w:style w:type="paragraph" w:customStyle="1" w:styleId="296">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2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298">
    <w:name w:val="文本块1"/>
    <w:basedOn w:val="1"/>
    <w:qFormat/>
    <w:uiPriority w:val="0"/>
    <w:pPr>
      <w:spacing w:line="240" w:lineRule="exact"/>
      <w:ind w:left="475" w:leftChars="240" w:right="292" w:rightChars="292" w:firstLine="473"/>
    </w:pPr>
    <w:rPr>
      <w:rFonts w:ascii="宋体" w:hAnsi="宋体"/>
      <w:spacing w:val="-6"/>
      <w:sz w:val="21"/>
    </w:rPr>
  </w:style>
  <w:style w:type="paragraph" w:customStyle="1" w:styleId="299">
    <w:name w:val="正文A Char Char Char"/>
    <w:qFormat/>
    <w:uiPriority w:val="0"/>
    <w:pPr>
      <w:tabs>
        <w:tab w:val="left" w:pos="0"/>
      </w:tabs>
      <w:adjustRightInd w:val="0"/>
      <w:spacing w:before="120" w:line="360" w:lineRule="auto"/>
      <w:ind w:firstLine="480"/>
      <w:jc w:val="both"/>
    </w:pPr>
    <w:rPr>
      <w:rFonts w:ascii="Times New Roman" w:hAnsi="Times New Roman" w:eastAsia="宋体" w:cs="Times New Roman"/>
      <w:snapToGrid w:val="0"/>
      <w:sz w:val="24"/>
      <w:lang w:val="en-US" w:eastAsia="zh-CN" w:bidi="ar-SA"/>
    </w:rPr>
  </w:style>
  <w:style w:type="paragraph" w:customStyle="1" w:styleId="300">
    <w:name w:val="xl5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301">
    <w:name w:val="font7"/>
    <w:basedOn w:val="1"/>
    <w:qFormat/>
    <w:uiPriority w:val="0"/>
    <w:pPr>
      <w:widowControl/>
      <w:spacing w:before="100" w:beforeAutospacing="1" w:after="100" w:afterAutospacing="1"/>
    </w:pPr>
    <w:rPr>
      <w:rFonts w:hint="eastAsia" w:ascii="宋体" w:hAnsi="宋体"/>
      <w:kern w:val="0"/>
      <w:sz w:val="24"/>
    </w:rPr>
  </w:style>
  <w:style w:type="paragraph" w:customStyle="1" w:styleId="302">
    <w:name w:val="正文文本 311"/>
    <w:basedOn w:val="1"/>
    <w:qFormat/>
    <w:uiPriority w:val="0"/>
    <w:rPr>
      <w:rFonts w:eastAsia="隶书"/>
      <w:kern w:val="0"/>
      <w:sz w:val="24"/>
      <w:szCs w:val="24"/>
    </w:rPr>
  </w:style>
  <w:style w:type="paragraph" w:customStyle="1" w:styleId="303">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304">
    <w:name w:val="表格5"/>
    <w:basedOn w:val="254"/>
    <w:qFormat/>
    <w:uiPriority w:val="0"/>
    <w:pPr>
      <w:ind w:left="1021" w:hanging="284"/>
    </w:pPr>
    <w:rPr>
      <w:rFonts w:ascii="宋体"/>
    </w:rPr>
  </w:style>
  <w:style w:type="paragraph" w:customStyle="1" w:styleId="305">
    <w:name w:val="结束语1"/>
    <w:basedOn w:val="1"/>
    <w:link w:val="306"/>
    <w:qFormat/>
    <w:uiPriority w:val="0"/>
    <w:pPr>
      <w:ind w:left="100" w:leftChars="2100"/>
    </w:pPr>
    <w:rPr>
      <w:sz w:val="21"/>
    </w:rPr>
  </w:style>
  <w:style w:type="character" w:customStyle="1" w:styleId="306">
    <w:name w:val="结束语 Char"/>
    <w:link w:val="305"/>
    <w:qFormat/>
    <w:uiPriority w:val="0"/>
    <w:rPr>
      <w:kern w:val="2"/>
      <w:sz w:val="21"/>
    </w:rPr>
  </w:style>
  <w:style w:type="paragraph" w:customStyle="1" w:styleId="307">
    <w:name w:val="Char Char Char Char Char Char3 Char Char Char Char Char Char Char"/>
    <w:basedOn w:val="1"/>
    <w:next w:val="1"/>
    <w:qFormat/>
    <w:uiPriority w:val="0"/>
    <w:rPr>
      <w:rFonts w:eastAsia="黑体"/>
    </w:rPr>
  </w:style>
  <w:style w:type="paragraph" w:customStyle="1" w:styleId="308">
    <w:name w:val="附录标识"/>
    <w:basedOn w:val="131"/>
    <w:qFormat/>
    <w:uiPriority w:val="0"/>
    <w:pPr>
      <w:numPr>
        <w:ilvl w:val="0"/>
        <w:numId w:val="2"/>
      </w:numPr>
      <w:tabs>
        <w:tab w:val="left" w:pos="720"/>
        <w:tab w:val="left" w:pos="6405"/>
        <w:tab w:val="clear" w:pos="927"/>
      </w:tabs>
      <w:spacing w:after="200"/>
      <w:ind w:left="360"/>
    </w:pPr>
    <w:rPr>
      <w:sz w:val="21"/>
    </w:rPr>
  </w:style>
  <w:style w:type="paragraph" w:customStyle="1" w:styleId="309">
    <w:name w:val="Char Char Char Char1"/>
    <w:basedOn w:val="1"/>
    <w:qFormat/>
    <w:uiPriority w:val="0"/>
    <w:rPr>
      <w:sz w:val="21"/>
    </w:rPr>
  </w:style>
  <w:style w:type="paragraph" w:customStyle="1" w:styleId="310">
    <w:name w:val="目录3"/>
    <w:basedOn w:val="1"/>
    <w:qFormat/>
    <w:uiPriority w:val="0"/>
    <w:pPr>
      <w:adjustRightInd w:val="0"/>
      <w:spacing w:line="420" w:lineRule="atLeast"/>
      <w:ind w:left="454"/>
      <w:textAlignment w:val="baseline"/>
    </w:pPr>
    <w:rPr>
      <w:kern w:val="0"/>
      <w:sz w:val="21"/>
    </w:rPr>
  </w:style>
  <w:style w:type="paragraph" w:customStyle="1" w:styleId="311">
    <w:name w:val="Char Char Char 字元 字元"/>
    <w:basedOn w:val="1"/>
    <w:qFormat/>
    <w:uiPriority w:val="0"/>
    <w:rPr>
      <w:rFonts w:ascii="Tahoma" w:hAnsi="Tahoma"/>
      <w:sz w:val="24"/>
    </w:rPr>
  </w:style>
  <w:style w:type="paragraph" w:customStyle="1" w:styleId="312">
    <w:name w:val="五级条标题"/>
    <w:basedOn w:val="313"/>
    <w:next w:val="104"/>
    <w:qFormat/>
    <w:uiPriority w:val="0"/>
    <w:pPr>
      <w:numPr>
        <w:ilvl w:val="0"/>
      </w:numPr>
      <w:tabs>
        <w:tab w:val="left" w:pos="720"/>
        <w:tab w:val="left" w:pos="3600"/>
      </w:tabs>
      <w:outlineLvl w:val="6"/>
    </w:pPr>
  </w:style>
  <w:style w:type="paragraph" w:customStyle="1" w:styleId="313">
    <w:name w:val="四级条标题"/>
    <w:basedOn w:val="314"/>
    <w:next w:val="104"/>
    <w:qFormat/>
    <w:uiPriority w:val="0"/>
    <w:pPr>
      <w:numPr>
        <w:numId w:val="0"/>
      </w:numPr>
      <w:tabs>
        <w:tab w:val="left" w:pos="720"/>
        <w:tab w:val="left" w:pos="3600"/>
      </w:tabs>
      <w:outlineLvl w:val="5"/>
    </w:pPr>
  </w:style>
  <w:style w:type="paragraph" w:customStyle="1" w:styleId="314">
    <w:name w:val="三级条标题"/>
    <w:basedOn w:val="215"/>
    <w:next w:val="104"/>
    <w:qFormat/>
    <w:uiPriority w:val="0"/>
    <w:pPr>
      <w:numPr>
        <w:ilvl w:val="4"/>
        <w:numId w:val="8"/>
      </w:numPr>
      <w:tabs>
        <w:tab w:val="left" w:pos="720"/>
        <w:tab w:val="left" w:pos="3600"/>
        <w:tab w:val="clear" w:pos="360"/>
      </w:tabs>
      <w:jc w:val="left"/>
      <w:outlineLvl w:val="4"/>
    </w:pPr>
    <w:rPr>
      <w:rFonts w:ascii="Times New Roman"/>
      <w:sz w:val="20"/>
    </w:rPr>
  </w:style>
  <w:style w:type="paragraph" w:customStyle="1" w:styleId="315">
    <w:name w:val="默认段落字体 Para Char Char Char Char"/>
    <w:basedOn w:val="1"/>
    <w:qFormat/>
    <w:uiPriority w:val="0"/>
    <w:pPr>
      <w:spacing w:line="360" w:lineRule="auto"/>
      <w:ind w:firstLine="200" w:firstLineChars="200"/>
    </w:pPr>
    <w:rPr>
      <w:rFonts w:ascii="宋体" w:hAnsi="宋体" w:cs="宋体"/>
      <w:sz w:val="24"/>
      <w:szCs w:val="24"/>
    </w:rPr>
  </w:style>
  <w:style w:type="paragraph" w:customStyle="1" w:styleId="316">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b/>
      <w:bCs/>
      <w:kern w:val="0"/>
      <w:sz w:val="24"/>
      <w:szCs w:val="24"/>
    </w:rPr>
  </w:style>
  <w:style w:type="paragraph" w:customStyle="1" w:styleId="317">
    <w:name w:val="封面标准代替信息"/>
    <w:basedOn w:val="269"/>
    <w:qFormat/>
    <w:uiPriority w:val="0"/>
    <w:pPr>
      <w:spacing w:before="57"/>
    </w:pPr>
    <w:rPr>
      <w:rFonts w:ascii="宋体"/>
      <w:sz w:val="21"/>
    </w:rPr>
  </w:style>
  <w:style w:type="paragraph" w:customStyle="1" w:styleId="318">
    <w:name w:val="Körper"/>
    <w:basedOn w:val="1"/>
    <w:qFormat/>
    <w:uiPriority w:val="0"/>
    <w:pPr>
      <w:widowControl/>
      <w:spacing w:before="120" w:line="240" w:lineRule="exact"/>
    </w:pPr>
    <w:rPr>
      <w:rFonts w:ascii="Arial" w:hAnsi="Arial"/>
      <w:kern w:val="0"/>
      <w:sz w:val="20"/>
    </w:rPr>
  </w:style>
  <w:style w:type="paragraph" w:customStyle="1" w:styleId="319">
    <w:name w:val="目次、索引正文"/>
    <w:qFormat/>
    <w:uiPriority w:val="0"/>
    <w:pPr>
      <w:spacing w:line="320" w:lineRule="exact"/>
      <w:jc w:val="both"/>
    </w:pPr>
    <w:rPr>
      <w:rFonts w:ascii="宋体" w:hAnsi="Times New Roman" w:eastAsia="宋体" w:cs="Times New Roman"/>
      <w:lang w:val="en-US" w:eastAsia="zh-CN" w:bidi="ar-SA"/>
    </w:rPr>
  </w:style>
  <w:style w:type="paragraph" w:customStyle="1" w:styleId="320">
    <w:name w:val="索引 91"/>
    <w:basedOn w:val="1"/>
    <w:next w:val="1"/>
    <w:qFormat/>
    <w:uiPriority w:val="0"/>
    <w:pPr>
      <w:ind w:left="1600" w:leftChars="1600"/>
    </w:pPr>
    <w:rPr>
      <w:sz w:val="21"/>
    </w:rPr>
  </w:style>
  <w:style w:type="paragraph" w:customStyle="1" w:styleId="321">
    <w:name w:val="xl6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华文楷体" w:hAnsi="华文楷体" w:eastAsia="华文楷体" w:cs="宋体"/>
      <w:kern w:val="0"/>
      <w:sz w:val="24"/>
      <w:szCs w:val="24"/>
    </w:rPr>
  </w:style>
  <w:style w:type="paragraph" w:customStyle="1" w:styleId="322">
    <w:name w:val="正文文本缩进 311"/>
    <w:basedOn w:val="1"/>
    <w:link w:val="323"/>
    <w:qFormat/>
    <w:uiPriority w:val="0"/>
    <w:pPr>
      <w:spacing w:line="360" w:lineRule="auto"/>
      <w:ind w:firstLine="490" w:firstLineChars="204"/>
    </w:pPr>
    <w:rPr>
      <w:bCs/>
      <w:sz w:val="24"/>
      <w:szCs w:val="24"/>
    </w:rPr>
  </w:style>
  <w:style w:type="character" w:customStyle="1" w:styleId="323">
    <w:name w:val="正文文本缩进 3 Char"/>
    <w:link w:val="322"/>
    <w:qFormat/>
    <w:uiPriority w:val="0"/>
    <w:rPr>
      <w:bCs/>
      <w:sz w:val="24"/>
      <w:szCs w:val="24"/>
    </w:rPr>
  </w:style>
  <w:style w:type="paragraph" w:customStyle="1" w:styleId="324">
    <w:name w:val="表格6"/>
    <w:basedOn w:val="1"/>
    <w:qFormat/>
    <w:uiPriority w:val="0"/>
    <w:pPr>
      <w:adjustRightInd w:val="0"/>
      <w:spacing w:line="420" w:lineRule="atLeast"/>
      <w:ind w:left="737"/>
      <w:textAlignment w:val="baseline"/>
    </w:pPr>
    <w:rPr>
      <w:rFonts w:ascii="宋体"/>
      <w:kern w:val="0"/>
      <w:sz w:val="21"/>
    </w:rPr>
  </w:style>
  <w:style w:type="paragraph" w:customStyle="1" w:styleId="325">
    <w:name w:val="收信人地址1"/>
    <w:basedOn w:val="1"/>
    <w:qFormat/>
    <w:uiPriority w:val="0"/>
    <w:pPr>
      <w:snapToGrid w:val="0"/>
      <w:ind w:left="100" w:leftChars="1400"/>
    </w:pPr>
    <w:rPr>
      <w:rFonts w:ascii="Arial" w:hAnsi="Arial"/>
      <w:sz w:val="24"/>
    </w:rPr>
  </w:style>
  <w:style w:type="paragraph" w:customStyle="1" w:styleId="326">
    <w:name w:val="Char Char Char Char Char Char Char Char Char Char"/>
    <w:basedOn w:val="1"/>
    <w:qFormat/>
    <w:uiPriority w:val="0"/>
    <w:pPr>
      <w:widowControl/>
      <w:spacing w:after="160" w:line="240" w:lineRule="exact"/>
      <w:jc w:val="left"/>
    </w:pPr>
    <w:rPr>
      <w:sz w:val="21"/>
    </w:rPr>
  </w:style>
  <w:style w:type="paragraph" w:customStyle="1" w:styleId="327">
    <w:name w:val="3级"/>
    <w:basedOn w:val="1"/>
    <w:qFormat/>
    <w:uiPriority w:val="0"/>
    <w:pPr>
      <w:snapToGrid w:val="0"/>
      <w:spacing w:afterLines="30" w:line="360" w:lineRule="auto"/>
      <w:ind w:firstLine="200" w:firstLineChars="200"/>
    </w:pPr>
    <w:rPr>
      <w:rFonts w:ascii="宋体" w:hAnsi="Tahoma"/>
      <w:b/>
      <w:color w:val="0000FF"/>
      <w:szCs w:val="28"/>
    </w:rPr>
  </w:style>
  <w:style w:type="paragraph" w:customStyle="1" w:styleId="328">
    <w:name w:val="正文A"/>
    <w:qFormat/>
    <w:uiPriority w:val="0"/>
    <w:pPr>
      <w:tabs>
        <w:tab w:val="left" w:pos="0"/>
      </w:tabs>
      <w:adjustRightInd w:val="0"/>
      <w:spacing w:before="120" w:line="360" w:lineRule="auto"/>
      <w:ind w:firstLine="480"/>
      <w:jc w:val="both"/>
    </w:pPr>
    <w:rPr>
      <w:rFonts w:ascii="Times New Roman" w:hAnsi="Times New Roman" w:eastAsia="宋体" w:cs="Times New Roman"/>
      <w:snapToGrid w:val="0"/>
      <w:sz w:val="24"/>
      <w:lang w:val="en-US" w:eastAsia="zh-CN" w:bidi="ar-SA"/>
    </w:rPr>
  </w:style>
  <w:style w:type="paragraph" w:customStyle="1" w:styleId="329">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30">
    <w:name w:val="xl2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pPr>
    <w:rPr>
      <w:rFonts w:ascii="Arial Unicode MS" w:hAnsi="Arial Unicode MS" w:eastAsia="Arial Unicode MS"/>
      <w:kern w:val="0"/>
      <w:sz w:val="24"/>
    </w:rPr>
  </w:style>
  <w:style w:type="paragraph" w:customStyle="1" w:styleId="331">
    <w:name w:val="样式10"/>
    <w:basedOn w:val="1"/>
    <w:link w:val="332"/>
    <w:qFormat/>
    <w:uiPriority w:val="0"/>
    <w:pPr>
      <w:spacing w:line="360" w:lineRule="auto"/>
    </w:pPr>
    <w:rPr>
      <w:b/>
      <w:sz w:val="24"/>
      <w:szCs w:val="24"/>
    </w:rPr>
  </w:style>
  <w:style w:type="character" w:customStyle="1" w:styleId="332">
    <w:name w:val="样式10 Char Char"/>
    <w:link w:val="331"/>
    <w:qFormat/>
    <w:uiPriority w:val="0"/>
    <w:rPr>
      <w:b/>
      <w:kern w:val="2"/>
      <w:sz w:val="24"/>
      <w:szCs w:val="24"/>
    </w:rPr>
  </w:style>
  <w:style w:type="paragraph" w:customStyle="1" w:styleId="333">
    <w:name w:val="文档结构图11"/>
    <w:basedOn w:val="1"/>
    <w:qFormat/>
    <w:uiPriority w:val="0"/>
    <w:pPr>
      <w:shd w:val="clear" w:color="auto" w:fill="000080"/>
    </w:pPr>
    <w:rPr>
      <w:kern w:val="0"/>
      <w:sz w:val="20"/>
      <w:szCs w:val="24"/>
      <w:shd w:val="clear" w:color="auto" w:fill="000080"/>
    </w:rPr>
  </w:style>
  <w:style w:type="paragraph" w:customStyle="1" w:styleId="334">
    <w:name w:val="Char Char Char Char Char Char Char"/>
    <w:basedOn w:val="1"/>
    <w:qFormat/>
    <w:uiPriority w:val="0"/>
    <w:pPr>
      <w:widowControl/>
      <w:spacing w:after="160" w:line="240" w:lineRule="exact"/>
      <w:jc w:val="left"/>
    </w:pPr>
    <w:rPr>
      <w:rFonts w:ascii="Verdana" w:hAnsi="Verdana" w:eastAsia="仿宋_GB2312"/>
      <w:kern w:val="0"/>
      <w:sz w:val="30"/>
      <w:szCs w:val="30"/>
      <w:lang w:eastAsia="en-US"/>
    </w:rPr>
  </w:style>
  <w:style w:type="paragraph" w:customStyle="1" w:styleId="335">
    <w:name w:val="正文文字缩进 2"/>
    <w:basedOn w:val="1"/>
    <w:qFormat/>
    <w:uiPriority w:val="0"/>
    <w:pPr>
      <w:widowControl/>
      <w:spacing w:line="351" w:lineRule="atLeast"/>
      <w:ind w:firstLine="481"/>
      <w:textAlignment w:val="baseline"/>
    </w:pPr>
    <w:rPr>
      <w:rFonts w:ascii="仿宋_GB2312" w:eastAsia="仿宋_GB2312"/>
      <w:color w:val="000000"/>
      <w:kern w:val="0"/>
      <w:sz w:val="24"/>
      <w:u w:color="000000"/>
    </w:rPr>
  </w:style>
  <w:style w:type="paragraph" w:customStyle="1" w:styleId="336">
    <w:name w:val="正文段"/>
    <w:basedOn w:val="1"/>
    <w:qFormat/>
    <w:uiPriority w:val="0"/>
    <w:pPr>
      <w:widowControl/>
      <w:snapToGrid w:val="0"/>
      <w:spacing w:afterLines="50"/>
      <w:ind w:firstLine="200" w:firstLineChars="200"/>
    </w:pPr>
    <w:rPr>
      <w:kern w:val="0"/>
      <w:sz w:val="24"/>
    </w:rPr>
  </w:style>
  <w:style w:type="paragraph" w:customStyle="1" w:styleId="337">
    <w:name w:val="附录图标题"/>
    <w:next w:val="104"/>
    <w:qFormat/>
    <w:uiPriority w:val="0"/>
    <w:pPr>
      <w:tabs>
        <w:tab w:val="left" w:pos="360"/>
      </w:tabs>
      <w:jc w:val="center"/>
    </w:pPr>
    <w:rPr>
      <w:rFonts w:ascii="黑体" w:hAnsi="Times New Roman" w:eastAsia="黑体" w:cs="Times New Roman"/>
      <w:sz w:val="21"/>
      <w:lang w:val="en-US" w:eastAsia="zh-CN" w:bidi="ar-SA"/>
    </w:rPr>
  </w:style>
  <w:style w:type="paragraph" w:customStyle="1" w:styleId="338">
    <w:name w:val="正文文本缩进 22"/>
    <w:basedOn w:val="1"/>
    <w:link w:val="339"/>
    <w:qFormat/>
    <w:uiPriority w:val="0"/>
    <w:pPr>
      <w:spacing w:line="520" w:lineRule="exact"/>
      <w:ind w:firstLine="848" w:firstLineChars="303"/>
    </w:pPr>
    <w:rPr>
      <w:rFonts w:ascii="黑体" w:eastAsia="黑体"/>
    </w:rPr>
  </w:style>
  <w:style w:type="character" w:customStyle="1" w:styleId="339">
    <w:name w:val="正文文本缩进 2 Char1"/>
    <w:link w:val="338"/>
    <w:qFormat/>
    <w:uiPriority w:val="0"/>
    <w:rPr>
      <w:rFonts w:ascii="黑体" w:eastAsia="黑体"/>
      <w:kern w:val="2"/>
      <w:sz w:val="28"/>
    </w:rPr>
  </w:style>
  <w:style w:type="paragraph" w:customStyle="1" w:styleId="340">
    <w:name w:val="xl32"/>
    <w:basedOn w:val="1"/>
    <w:qFormat/>
    <w:uiPriority w:val="0"/>
    <w:pPr>
      <w:widowControl/>
      <w:spacing w:before="100" w:beforeAutospacing="1" w:after="100" w:afterAutospacing="1"/>
    </w:pPr>
    <w:rPr>
      <w:rFonts w:ascii="Arial Unicode MS" w:hAnsi="Arial Unicode MS" w:eastAsia="Arial Unicode MS"/>
      <w:b/>
      <w:kern w:val="0"/>
      <w:sz w:val="40"/>
    </w:rPr>
  </w:style>
  <w:style w:type="paragraph" w:customStyle="1" w:styleId="341">
    <w:name w:val="Char Char Char Char Char Char3 Char Char Char Char Char Char Char Char Char Char"/>
    <w:basedOn w:val="1"/>
    <w:next w:val="1"/>
    <w:qFormat/>
    <w:uiPriority w:val="0"/>
    <w:rPr>
      <w:rFonts w:eastAsia="黑体"/>
    </w:rPr>
  </w:style>
  <w:style w:type="paragraph" w:customStyle="1" w:styleId="342">
    <w:name w:val="表格文字居中"/>
    <w:basedOn w:val="1"/>
    <w:qFormat/>
    <w:uiPriority w:val="0"/>
    <w:pPr>
      <w:adjustRightInd w:val="0"/>
      <w:snapToGrid w:val="0"/>
      <w:textAlignment w:val="center"/>
    </w:pPr>
    <w:rPr>
      <w:rFonts w:ascii="宋体"/>
      <w:snapToGrid w:val="0"/>
      <w:spacing w:val="12"/>
      <w:kern w:val="0"/>
      <w:sz w:val="21"/>
    </w:rPr>
  </w:style>
  <w:style w:type="paragraph" w:customStyle="1" w:styleId="343">
    <w:name w:val="样式 三号 加粗 居中"/>
    <w:basedOn w:val="1"/>
    <w:qFormat/>
    <w:uiPriority w:val="0"/>
    <w:pPr>
      <w:spacing w:line="360" w:lineRule="auto"/>
      <w:jc w:val="center"/>
    </w:pPr>
    <w:rPr>
      <w:b/>
      <w:bCs/>
      <w:sz w:val="32"/>
    </w:rPr>
  </w:style>
  <w:style w:type="paragraph" w:customStyle="1" w:styleId="344">
    <w:name w:val="索引 61"/>
    <w:basedOn w:val="1"/>
    <w:next w:val="1"/>
    <w:qFormat/>
    <w:uiPriority w:val="0"/>
    <w:pPr>
      <w:ind w:left="1000" w:leftChars="1000"/>
    </w:pPr>
    <w:rPr>
      <w:sz w:val="21"/>
    </w:rPr>
  </w:style>
  <w:style w:type="paragraph" w:customStyle="1" w:styleId="345">
    <w:name w:val="标题 0"/>
    <w:basedOn w:val="3"/>
    <w:qFormat/>
    <w:uiPriority w:val="0"/>
    <w:pPr>
      <w:keepNext w:val="0"/>
      <w:widowControl w:val="0"/>
      <w:autoSpaceDE w:val="0"/>
      <w:autoSpaceDN w:val="0"/>
      <w:adjustRightInd w:val="0"/>
      <w:spacing w:line="240" w:lineRule="auto"/>
      <w:jc w:val="left"/>
    </w:pPr>
    <w:rPr>
      <w:rFonts w:ascii="宋体"/>
      <w:snapToGrid w:val="0"/>
      <w:color w:val="000000"/>
      <w:sz w:val="44"/>
    </w:rPr>
  </w:style>
  <w:style w:type="paragraph" w:customStyle="1" w:styleId="346">
    <w:name w:val="列表 51"/>
    <w:basedOn w:val="1"/>
    <w:qFormat/>
    <w:uiPriority w:val="0"/>
    <w:pPr>
      <w:ind w:left="100" w:leftChars="800" w:hanging="200" w:hangingChars="200"/>
    </w:pPr>
    <w:rPr>
      <w:sz w:val="21"/>
    </w:rPr>
  </w:style>
  <w:style w:type="paragraph" w:customStyle="1" w:styleId="347">
    <w:name w:val="xl38"/>
    <w:basedOn w:val="1"/>
    <w:qFormat/>
    <w:uiPriority w:val="0"/>
    <w:pPr>
      <w:widowControl/>
      <w:pBdr>
        <w:top w:val="single" w:color="auto" w:sz="4" w:space="0"/>
        <w:bottom w:val="single" w:color="auto" w:sz="8" w:space="0"/>
        <w:right w:val="single" w:color="auto" w:sz="8" w:space="0"/>
      </w:pBdr>
      <w:spacing w:before="100" w:beforeAutospacing="1" w:after="100" w:afterAutospacing="1"/>
    </w:pPr>
    <w:rPr>
      <w:rFonts w:ascii="Arial Unicode MS" w:hAnsi="Arial Unicode MS" w:eastAsia="Arial Unicode MS"/>
      <w:b/>
      <w:kern w:val="0"/>
      <w:sz w:val="36"/>
    </w:rPr>
  </w:style>
  <w:style w:type="paragraph" w:customStyle="1" w:styleId="34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49">
    <w:name w:val="无间隔1"/>
    <w:qFormat/>
    <w:uiPriority w:val="0"/>
    <w:rPr>
      <w:rFonts w:ascii="Calibri" w:hAnsi="Calibri" w:eastAsia="宋体" w:cs="Times New Roman"/>
      <w:sz w:val="22"/>
      <w:szCs w:val="22"/>
      <w:lang w:val="en-US" w:eastAsia="en-US" w:bidi="ar-SA"/>
    </w:rPr>
  </w:style>
  <w:style w:type="paragraph" w:customStyle="1" w:styleId="350">
    <w:name w:val="正文首行缩进2"/>
    <w:basedOn w:val="2"/>
    <w:link w:val="351"/>
    <w:qFormat/>
    <w:uiPriority w:val="0"/>
    <w:pPr>
      <w:spacing w:after="120"/>
      <w:ind w:firstLine="420" w:firstLineChars="100"/>
    </w:pPr>
    <w:rPr>
      <w:rFonts w:ascii="等线" w:hAnsi="等线" w:eastAsia="等线"/>
      <w:sz w:val="21"/>
      <w:szCs w:val="24"/>
    </w:rPr>
  </w:style>
  <w:style w:type="character" w:customStyle="1" w:styleId="351">
    <w:name w:val="正文首行缩进 Char1"/>
    <w:link w:val="350"/>
    <w:qFormat/>
    <w:uiPriority w:val="0"/>
    <w:rPr>
      <w:rFonts w:ascii="等线" w:hAnsi="等线" w:eastAsia="等线"/>
      <w:kern w:val="2"/>
      <w:sz w:val="21"/>
      <w:szCs w:val="24"/>
    </w:rPr>
  </w:style>
  <w:style w:type="paragraph" w:customStyle="1" w:styleId="352">
    <w:name w:val="正文文本缩进2"/>
    <w:basedOn w:val="1"/>
    <w:link w:val="353"/>
    <w:qFormat/>
    <w:uiPriority w:val="0"/>
    <w:pPr>
      <w:spacing w:line="480" w:lineRule="atLeast"/>
      <w:ind w:firstLine="570"/>
    </w:pPr>
    <w:rPr>
      <w:rFonts w:ascii="黑体" w:eastAsia="黑体"/>
    </w:rPr>
  </w:style>
  <w:style w:type="character" w:customStyle="1" w:styleId="353">
    <w:name w:val="正文文本缩进 Char2"/>
    <w:link w:val="352"/>
    <w:qFormat/>
    <w:uiPriority w:val="0"/>
    <w:rPr>
      <w:rFonts w:ascii="黑体" w:eastAsia="黑体"/>
      <w:kern w:val="2"/>
      <w:sz w:val="28"/>
    </w:rPr>
  </w:style>
  <w:style w:type="paragraph" w:customStyle="1" w:styleId="354">
    <w:name w:val="标准书眉一"/>
    <w:qFormat/>
    <w:uiPriority w:val="0"/>
    <w:pPr>
      <w:jc w:val="both"/>
    </w:pPr>
    <w:rPr>
      <w:rFonts w:ascii="Times New Roman" w:hAnsi="Times New Roman" w:eastAsia="宋体" w:cs="Times New Roman"/>
      <w:lang w:val="en-US" w:eastAsia="zh-CN" w:bidi="ar-SA"/>
    </w:rPr>
  </w:style>
  <w:style w:type="paragraph" w:customStyle="1" w:styleId="355">
    <w:name w:val="font1"/>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356">
    <w:name w:val="xl5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57">
    <w:name w:val="批注主题1"/>
    <w:basedOn w:val="19"/>
    <w:next w:val="19"/>
    <w:link w:val="358"/>
    <w:qFormat/>
    <w:uiPriority w:val="0"/>
    <w:rPr>
      <w:rFonts w:ascii="宋体"/>
      <w:b/>
      <w:bCs/>
      <w:sz w:val="28"/>
    </w:rPr>
  </w:style>
  <w:style w:type="character" w:customStyle="1" w:styleId="358">
    <w:name w:val="批注主题 Char Char"/>
    <w:link w:val="357"/>
    <w:qFormat/>
    <w:uiPriority w:val="0"/>
    <w:rPr>
      <w:rFonts w:ascii="宋体"/>
      <w:b/>
      <w:bCs/>
      <w:kern w:val="2"/>
      <w:sz w:val="28"/>
      <w:szCs w:val="24"/>
    </w:rPr>
  </w:style>
  <w:style w:type="paragraph" w:customStyle="1" w:styleId="359">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360">
    <w:name w:val="xl36"/>
    <w:basedOn w:val="1"/>
    <w:qFormat/>
    <w:uiPriority w:val="0"/>
    <w:pPr>
      <w:widowControl/>
      <w:pBdr>
        <w:top w:val="single" w:color="auto" w:sz="4" w:space="0"/>
        <w:left w:val="single" w:color="auto" w:sz="8" w:space="0"/>
        <w:bottom w:val="single" w:color="auto" w:sz="8" w:space="0"/>
      </w:pBdr>
      <w:spacing w:before="100" w:beforeAutospacing="1" w:after="100" w:afterAutospacing="1"/>
    </w:pPr>
    <w:rPr>
      <w:rFonts w:ascii="Arial Unicode MS" w:hAnsi="Arial Unicode MS" w:eastAsia="Arial Unicode MS"/>
      <w:b/>
      <w:kern w:val="0"/>
      <w:sz w:val="36"/>
    </w:rPr>
  </w:style>
  <w:style w:type="paragraph" w:customStyle="1" w:styleId="361">
    <w:name w:val="表格文字"/>
    <w:basedOn w:val="1"/>
    <w:qFormat/>
    <w:uiPriority w:val="0"/>
    <w:pPr>
      <w:adjustRightInd w:val="0"/>
      <w:spacing w:line="420" w:lineRule="atLeast"/>
      <w:textAlignment w:val="baseline"/>
    </w:pPr>
    <w:rPr>
      <w:kern w:val="0"/>
      <w:sz w:val="21"/>
    </w:rPr>
  </w:style>
  <w:style w:type="paragraph" w:customStyle="1" w:styleId="362">
    <w:name w:val="xl5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363">
    <w:name w:val="默认段落字体 Para Char"/>
    <w:basedOn w:val="1"/>
    <w:qFormat/>
    <w:uiPriority w:val="0"/>
    <w:pPr>
      <w:tabs>
        <w:tab w:val="left" w:pos="425"/>
      </w:tabs>
      <w:ind w:left="425" w:hanging="425"/>
    </w:pPr>
    <w:rPr>
      <w:sz w:val="21"/>
      <w:szCs w:val="24"/>
    </w:rPr>
  </w:style>
  <w:style w:type="paragraph" w:customStyle="1" w:styleId="364">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华文楷体" w:hAnsi="华文楷体" w:eastAsia="华文楷体" w:cs="宋体"/>
      <w:kern w:val="0"/>
      <w:sz w:val="24"/>
      <w:szCs w:val="24"/>
    </w:rPr>
  </w:style>
  <w:style w:type="paragraph" w:customStyle="1" w:styleId="365">
    <w:name w:val="纯文本3"/>
    <w:basedOn w:val="1"/>
    <w:qFormat/>
    <w:uiPriority w:val="0"/>
    <w:pPr>
      <w:widowControl/>
      <w:jc w:val="left"/>
    </w:pPr>
    <w:rPr>
      <w:rFonts w:ascii="宋体" w:hAnsi="Courier New"/>
      <w:kern w:val="0"/>
      <w:sz w:val="20"/>
      <w:szCs w:val="21"/>
    </w:rPr>
  </w:style>
  <w:style w:type="paragraph" w:customStyle="1" w:styleId="366">
    <w:name w:val="索引 31"/>
    <w:basedOn w:val="1"/>
    <w:next w:val="1"/>
    <w:qFormat/>
    <w:uiPriority w:val="0"/>
    <w:pPr>
      <w:ind w:left="400" w:leftChars="400"/>
    </w:pPr>
    <w:rPr>
      <w:sz w:val="21"/>
      <w:szCs w:val="24"/>
    </w:rPr>
  </w:style>
  <w:style w:type="paragraph" w:customStyle="1" w:styleId="367">
    <w:name w:val="数字编号列项（二级）"/>
    <w:qFormat/>
    <w:uiPriority w:val="0"/>
    <w:pPr>
      <w:ind w:left="1260" w:leftChars="400" w:hanging="420" w:hangingChars="200"/>
      <w:jc w:val="both"/>
    </w:pPr>
    <w:rPr>
      <w:rFonts w:ascii="宋体" w:hAnsi="Times New Roman" w:eastAsia="宋体" w:cs="Times New Roman"/>
      <w:lang w:val="en-US" w:eastAsia="zh-CN" w:bidi="ar-SA"/>
    </w:rPr>
  </w:style>
  <w:style w:type="paragraph" w:customStyle="1" w:styleId="368">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369">
    <w:name w:val="索引 81"/>
    <w:basedOn w:val="1"/>
    <w:next w:val="1"/>
    <w:qFormat/>
    <w:uiPriority w:val="0"/>
    <w:pPr>
      <w:ind w:left="1400" w:leftChars="1400"/>
    </w:pPr>
    <w:rPr>
      <w:sz w:val="21"/>
    </w:rPr>
  </w:style>
  <w:style w:type="paragraph" w:customStyle="1" w:styleId="370">
    <w:name w:val="正文首行缩进 21"/>
    <w:basedOn w:val="352"/>
    <w:link w:val="371"/>
    <w:qFormat/>
    <w:uiPriority w:val="0"/>
    <w:pPr>
      <w:spacing w:after="120" w:line="240" w:lineRule="auto"/>
      <w:ind w:left="420" w:leftChars="200" w:firstLine="420" w:firstLineChars="200"/>
    </w:pPr>
    <w:rPr>
      <w:rFonts w:ascii="等线" w:hAnsi="等线" w:eastAsia="等线"/>
      <w:sz w:val="21"/>
      <w:szCs w:val="24"/>
    </w:rPr>
  </w:style>
  <w:style w:type="character" w:customStyle="1" w:styleId="371">
    <w:name w:val="正文首行缩进 2 Char"/>
    <w:link w:val="370"/>
    <w:qFormat/>
    <w:uiPriority w:val="0"/>
    <w:rPr>
      <w:rFonts w:ascii="等线" w:hAnsi="等线" w:eastAsia="等线"/>
      <w:kern w:val="2"/>
      <w:sz w:val="21"/>
      <w:szCs w:val="24"/>
    </w:rPr>
  </w:style>
  <w:style w:type="paragraph" w:customStyle="1" w:styleId="372">
    <w:name w:val="HTML 地址2"/>
    <w:basedOn w:val="1"/>
    <w:link w:val="373"/>
    <w:qFormat/>
    <w:uiPriority w:val="0"/>
    <w:rPr>
      <w:i/>
      <w:sz w:val="21"/>
    </w:rPr>
  </w:style>
  <w:style w:type="character" w:customStyle="1" w:styleId="373">
    <w:name w:val="HTML 地址 Char"/>
    <w:link w:val="372"/>
    <w:qFormat/>
    <w:uiPriority w:val="0"/>
    <w:rPr>
      <w:i/>
      <w:kern w:val="2"/>
      <w:sz w:val="21"/>
    </w:rPr>
  </w:style>
  <w:style w:type="paragraph" w:customStyle="1" w:styleId="374">
    <w:name w:val="xl34"/>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b/>
      <w:kern w:val="0"/>
      <w:sz w:val="36"/>
    </w:rPr>
  </w:style>
  <w:style w:type="paragraph" w:customStyle="1" w:styleId="375">
    <w:name w:val="列项——（一级）"/>
    <w:qFormat/>
    <w:uiPriority w:val="0"/>
    <w:pPr>
      <w:widowControl w:val="0"/>
      <w:numPr>
        <w:ilvl w:val="0"/>
        <w:numId w:val="9"/>
      </w:numPr>
      <w:tabs>
        <w:tab w:val="left" w:pos="720"/>
        <w:tab w:val="left" w:pos="854"/>
      </w:tabs>
      <w:ind w:left="200" w:leftChars="200" w:hanging="200" w:hangingChars="200"/>
      <w:jc w:val="both"/>
    </w:pPr>
    <w:rPr>
      <w:rFonts w:ascii="宋体" w:hAnsi="Times New Roman" w:eastAsia="宋体" w:cs="Times New Roman"/>
      <w:lang w:val="en-US" w:eastAsia="zh-CN" w:bidi="ar-SA"/>
    </w:rPr>
  </w:style>
  <w:style w:type="paragraph" w:customStyle="1" w:styleId="376">
    <w:name w:val="xl24"/>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pPr>
    <w:rPr>
      <w:rFonts w:ascii="Arial Unicode MS" w:hAnsi="Arial Unicode MS" w:eastAsia="Arial Unicode MS"/>
      <w:kern w:val="0"/>
      <w:sz w:val="24"/>
    </w:rPr>
  </w:style>
  <w:style w:type="paragraph" w:customStyle="1" w:styleId="377">
    <w:name w:val="列表 21"/>
    <w:basedOn w:val="1"/>
    <w:qFormat/>
    <w:uiPriority w:val="0"/>
    <w:pPr>
      <w:ind w:left="100" w:leftChars="200" w:hanging="200" w:hangingChars="200"/>
    </w:pPr>
    <w:rPr>
      <w:sz w:val="21"/>
      <w:szCs w:val="24"/>
    </w:rPr>
  </w:style>
  <w:style w:type="paragraph" w:customStyle="1" w:styleId="378">
    <w:name w:val="列出段落3"/>
    <w:basedOn w:val="1"/>
    <w:qFormat/>
    <w:uiPriority w:val="0"/>
    <w:pPr>
      <w:spacing w:before="100" w:beforeAutospacing="1" w:after="100" w:afterAutospacing="1" w:line="300" w:lineRule="auto"/>
      <w:ind w:firstLine="420" w:firstLineChars="200"/>
    </w:pPr>
    <w:rPr>
      <w:rFonts w:ascii="Calibri" w:hAnsi="Calibri"/>
      <w:sz w:val="21"/>
      <w:szCs w:val="22"/>
    </w:rPr>
  </w:style>
  <w:style w:type="paragraph" w:customStyle="1" w:styleId="379">
    <w:name w:val="样式 标题 4 + 五号"/>
    <w:basedOn w:val="7"/>
    <w:qFormat/>
    <w:uiPriority w:val="0"/>
    <w:rPr>
      <w:kern w:val="0"/>
      <w:sz w:val="21"/>
    </w:rPr>
  </w:style>
  <w:style w:type="paragraph" w:customStyle="1" w:styleId="380">
    <w:name w:val="样式 标题 3 + (中文) 黑体 小四 非加粗 段前: 7.8 磅 段后: 0 磅 行距: 固定值 20 磅"/>
    <w:basedOn w:val="5"/>
    <w:qFormat/>
    <w:uiPriority w:val="0"/>
    <w:pPr>
      <w:widowControl w:val="0"/>
      <w:numPr>
        <w:numId w:val="0"/>
      </w:numPr>
      <w:spacing w:before="0" w:after="0" w:line="400" w:lineRule="exact"/>
      <w:jc w:val="both"/>
    </w:pPr>
    <w:rPr>
      <w:rFonts w:eastAsia="黑体"/>
      <w:b w:val="0"/>
      <w:sz w:val="24"/>
    </w:rPr>
  </w:style>
  <w:style w:type="paragraph" w:customStyle="1" w:styleId="381">
    <w:name w:val="正文文本 211"/>
    <w:basedOn w:val="1"/>
    <w:qFormat/>
    <w:uiPriority w:val="0"/>
    <w:pPr>
      <w:adjustRightInd w:val="0"/>
      <w:spacing w:line="300" w:lineRule="auto"/>
      <w:jc w:val="center"/>
    </w:pPr>
    <w:rPr>
      <w:rFonts w:hint="eastAsia" w:ascii="宋体" w:hAnsi="宋体"/>
      <w:sz w:val="24"/>
    </w:rPr>
  </w:style>
  <w:style w:type="paragraph" w:customStyle="1" w:styleId="382">
    <w:name w:val="xl5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方正姚体" w:hAnsi="宋体" w:eastAsia="方正姚体" w:cs="宋体"/>
      <w:color w:val="FF0000"/>
      <w:kern w:val="0"/>
      <w:sz w:val="20"/>
    </w:rPr>
  </w:style>
  <w:style w:type="paragraph" w:customStyle="1" w:styleId="383">
    <w:name w:val="日期2"/>
    <w:basedOn w:val="1"/>
    <w:next w:val="1"/>
    <w:link w:val="384"/>
    <w:qFormat/>
    <w:uiPriority w:val="0"/>
    <w:pPr>
      <w:adjustRightInd w:val="0"/>
      <w:jc w:val="right"/>
      <w:textAlignment w:val="baseline"/>
    </w:pPr>
    <w:rPr>
      <w:rFonts w:eastAsia="仿宋_GB2312"/>
      <w:b/>
    </w:rPr>
  </w:style>
  <w:style w:type="character" w:customStyle="1" w:styleId="384">
    <w:name w:val="日期 Char2"/>
    <w:link w:val="383"/>
    <w:qFormat/>
    <w:uiPriority w:val="0"/>
    <w:rPr>
      <w:rFonts w:eastAsia="仿宋_GB2312"/>
      <w:b/>
      <w:sz w:val="28"/>
    </w:rPr>
  </w:style>
  <w:style w:type="paragraph" w:customStyle="1" w:styleId="385">
    <w:name w:val="列表编号 51"/>
    <w:basedOn w:val="1"/>
    <w:qFormat/>
    <w:uiPriority w:val="0"/>
    <w:pPr>
      <w:tabs>
        <w:tab w:val="left" w:pos="2040"/>
      </w:tabs>
      <w:ind w:left="2040" w:hanging="360"/>
    </w:pPr>
    <w:rPr>
      <w:sz w:val="21"/>
    </w:rPr>
  </w:style>
  <w:style w:type="paragraph" w:customStyle="1" w:styleId="386">
    <w:name w:val="部分1"/>
    <w:basedOn w:val="1"/>
    <w:qFormat/>
    <w:uiPriority w:val="0"/>
    <w:pPr>
      <w:keepNext/>
      <w:pageBreakBefore/>
      <w:tabs>
        <w:tab w:val="left" w:pos="720"/>
      </w:tabs>
      <w:spacing w:line="360" w:lineRule="auto"/>
      <w:jc w:val="center"/>
      <w:outlineLvl w:val="0"/>
    </w:pPr>
    <w:rPr>
      <w:rFonts w:eastAsia="黑体"/>
      <w:b/>
      <w:kern w:val="44"/>
      <w:sz w:val="36"/>
    </w:rPr>
  </w:style>
  <w:style w:type="paragraph" w:customStyle="1" w:styleId="387">
    <w:name w:val="标准书眉_偶数页"/>
    <w:basedOn w:val="1"/>
    <w:next w:val="1"/>
    <w:qFormat/>
    <w:uiPriority w:val="0"/>
    <w:pPr>
      <w:widowControl/>
      <w:tabs>
        <w:tab w:val="center" w:pos="4154"/>
        <w:tab w:val="right" w:pos="8306"/>
      </w:tabs>
      <w:spacing w:after="120"/>
    </w:pPr>
    <w:rPr>
      <w:kern w:val="0"/>
      <w:sz w:val="21"/>
    </w:rPr>
  </w:style>
  <w:style w:type="paragraph" w:customStyle="1" w:styleId="388">
    <w:name w:val="批注主题2"/>
    <w:basedOn w:val="19"/>
    <w:next w:val="19"/>
    <w:link w:val="389"/>
    <w:qFormat/>
    <w:uiPriority w:val="0"/>
    <w:rPr>
      <w:b/>
      <w:bCs/>
    </w:rPr>
  </w:style>
  <w:style w:type="character" w:customStyle="1" w:styleId="389">
    <w:name w:val="批注主题 Char1"/>
    <w:link w:val="388"/>
    <w:qFormat/>
    <w:uiPriority w:val="0"/>
    <w:rPr>
      <w:b/>
      <w:bCs/>
      <w:kern w:val="2"/>
      <w:sz w:val="21"/>
      <w:szCs w:val="24"/>
    </w:rPr>
  </w:style>
  <w:style w:type="paragraph" w:customStyle="1" w:styleId="390">
    <w:name w:val="样式1"/>
    <w:basedOn w:val="3"/>
    <w:link w:val="391"/>
    <w:qFormat/>
    <w:uiPriority w:val="0"/>
    <w:pPr>
      <w:numPr>
        <w:ilvl w:val="0"/>
        <w:numId w:val="1"/>
      </w:numPr>
    </w:pPr>
    <w:rPr>
      <w:rFonts w:ascii="黑体"/>
      <w:b w:val="0"/>
      <w:sz w:val="32"/>
    </w:rPr>
  </w:style>
  <w:style w:type="character" w:customStyle="1" w:styleId="391">
    <w:name w:val="样式1 Char Char"/>
    <w:link w:val="390"/>
    <w:qFormat/>
    <w:uiPriority w:val="0"/>
    <w:rPr>
      <w:rFonts w:ascii="黑体"/>
      <w:b/>
      <w:sz w:val="32"/>
    </w:rPr>
  </w:style>
  <w:style w:type="paragraph" w:customStyle="1" w:styleId="392">
    <w:name w:val="p17"/>
    <w:basedOn w:val="1"/>
    <w:qFormat/>
    <w:uiPriority w:val="0"/>
    <w:pPr>
      <w:widowControl/>
      <w:spacing w:before="100" w:after="100" w:line="432" w:lineRule="auto"/>
      <w:jc w:val="left"/>
    </w:pPr>
    <w:rPr>
      <w:rFonts w:ascii="宋体" w:hAnsi="宋体" w:cs="宋体"/>
      <w:kern w:val="0"/>
      <w:sz w:val="27"/>
      <w:szCs w:val="27"/>
    </w:rPr>
  </w:style>
  <w:style w:type="paragraph" w:customStyle="1" w:styleId="393">
    <w:name w:val="font6"/>
    <w:basedOn w:val="1"/>
    <w:qFormat/>
    <w:uiPriority w:val="0"/>
    <w:pPr>
      <w:widowControl/>
      <w:spacing w:before="100" w:beforeAutospacing="1" w:after="100" w:afterAutospacing="1"/>
    </w:pPr>
    <w:rPr>
      <w:rFonts w:hint="eastAsia" w:ascii="宋体" w:hAnsi="宋体"/>
      <w:b/>
      <w:kern w:val="0"/>
      <w:sz w:val="36"/>
      <w:u w:val="single"/>
    </w:rPr>
  </w:style>
  <w:style w:type="paragraph" w:customStyle="1" w:styleId="394">
    <w:name w:val="索引标题1"/>
    <w:basedOn w:val="1"/>
    <w:next w:val="395"/>
    <w:qFormat/>
    <w:uiPriority w:val="0"/>
    <w:rPr>
      <w:rFonts w:ascii="Arial" w:hAnsi="Arial"/>
      <w:b/>
      <w:sz w:val="21"/>
    </w:rPr>
  </w:style>
  <w:style w:type="paragraph" w:customStyle="1" w:styleId="395">
    <w:name w:val="索引 11"/>
    <w:basedOn w:val="1"/>
    <w:next w:val="1"/>
    <w:qFormat/>
    <w:uiPriority w:val="0"/>
    <w:pPr>
      <w:spacing w:line="320" w:lineRule="exact"/>
    </w:pPr>
    <w:rPr>
      <w:snapToGrid w:val="0"/>
      <w:color w:val="FF6600"/>
      <w:kern w:val="0"/>
      <w:sz w:val="18"/>
      <w:szCs w:val="21"/>
    </w:rPr>
  </w:style>
  <w:style w:type="paragraph" w:customStyle="1" w:styleId="396">
    <w:name w:val="xl39"/>
    <w:basedOn w:val="1"/>
    <w:qFormat/>
    <w:uiPriority w:val="0"/>
    <w:pPr>
      <w:widowControl/>
      <w:pBdr>
        <w:bottom w:val="single" w:color="auto" w:sz="8" w:space="0"/>
      </w:pBdr>
      <w:spacing w:before="100" w:beforeAutospacing="1" w:after="100" w:afterAutospacing="1"/>
    </w:pPr>
    <w:rPr>
      <w:rFonts w:ascii="Arial Unicode MS" w:hAnsi="Arial Unicode MS" w:eastAsia="Arial Unicode MS"/>
      <w:kern w:val="0"/>
      <w:sz w:val="24"/>
    </w:rPr>
  </w:style>
  <w:style w:type="paragraph" w:customStyle="1" w:styleId="397">
    <w:name w:val="图表小四中对齐"/>
    <w:basedOn w:val="1"/>
    <w:qFormat/>
    <w:uiPriority w:val="0"/>
    <w:pPr>
      <w:adjustRightInd w:val="0"/>
      <w:spacing w:line="360" w:lineRule="exact"/>
      <w:jc w:val="center"/>
      <w:textAlignment w:val="baseline"/>
    </w:pPr>
    <w:rPr>
      <w:color w:val="000000"/>
      <w:spacing w:val="-10"/>
      <w:sz w:val="24"/>
      <w:szCs w:val="21"/>
    </w:rPr>
  </w:style>
  <w:style w:type="paragraph" w:customStyle="1" w:styleId="398">
    <w:name w:val="纯文本11"/>
    <w:basedOn w:val="1"/>
    <w:qFormat/>
    <w:uiPriority w:val="0"/>
    <w:pPr>
      <w:widowControl/>
      <w:jc w:val="left"/>
    </w:pPr>
    <w:rPr>
      <w:rFonts w:ascii="宋体" w:hAnsi="Courier New"/>
      <w:kern w:val="0"/>
      <w:sz w:val="20"/>
      <w:szCs w:val="21"/>
    </w:rPr>
  </w:style>
  <w:style w:type="paragraph" w:customStyle="1" w:styleId="399">
    <w:name w:val="彩色列表 - 着色 11"/>
    <w:basedOn w:val="1"/>
    <w:qFormat/>
    <w:uiPriority w:val="0"/>
    <w:pPr>
      <w:widowControl/>
      <w:ind w:firstLine="420" w:firstLineChars="200"/>
      <w:jc w:val="left"/>
    </w:pPr>
    <w:rPr>
      <w:rFonts w:ascii="宋体" w:hAnsi="宋体" w:cs="宋体"/>
      <w:kern w:val="0"/>
      <w:sz w:val="24"/>
      <w:szCs w:val="24"/>
    </w:rPr>
  </w:style>
  <w:style w:type="paragraph" w:customStyle="1" w:styleId="400">
    <w:name w:val="xl29"/>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pPr>
    <w:rPr>
      <w:rFonts w:ascii="Arial Unicode MS" w:hAnsi="Arial Unicode MS" w:eastAsia="Arial Unicode MS"/>
      <w:b/>
      <w:color w:val="FF0000"/>
      <w:kern w:val="0"/>
      <w:sz w:val="24"/>
    </w:rPr>
  </w:style>
  <w:style w:type="paragraph" w:customStyle="1" w:styleId="401">
    <w:name w:val="签名1"/>
    <w:basedOn w:val="1"/>
    <w:link w:val="402"/>
    <w:qFormat/>
    <w:uiPriority w:val="0"/>
    <w:pPr>
      <w:ind w:left="100" w:leftChars="2100"/>
    </w:pPr>
    <w:rPr>
      <w:sz w:val="21"/>
    </w:rPr>
  </w:style>
  <w:style w:type="character" w:customStyle="1" w:styleId="402">
    <w:name w:val="签名 Char"/>
    <w:link w:val="401"/>
    <w:qFormat/>
    <w:uiPriority w:val="0"/>
    <w:rPr>
      <w:kern w:val="2"/>
      <w:sz w:val="21"/>
    </w:rPr>
  </w:style>
  <w:style w:type="paragraph" w:customStyle="1" w:styleId="403">
    <w:name w:val="宏文本1"/>
    <w:link w:val="404"/>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Times New Roman"/>
      <w:kern w:val="2"/>
      <w:sz w:val="24"/>
      <w:lang w:val="en-US" w:eastAsia="zh-CN" w:bidi="ar-SA"/>
    </w:rPr>
  </w:style>
  <w:style w:type="character" w:customStyle="1" w:styleId="404">
    <w:name w:val="宏文本 Char"/>
    <w:link w:val="403"/>
    <w:qFormat/>
    <w:uiPriority w:val="0"/>
    <w:rPr>
      <w:rFonts w:ascii="Courier New" w:hAnsi="Courier New"/>
      <w:kern w:val="2"/>
      <w:sz w:val="24"/>
    </w:rPr>
  </w:style>
  <w:style w:type="paragraph" w:customStyle="1" w:styleId="405">
    <w:name w:val="正文图标题"/>
    <w:next w:val="104"/>
    <w:qFormat/>
    <w:uiPriority w:val="0"/>
    <w:pPr>
      <w:numPr>
        <w:ilvl w:val="0"/>
        <w:numId w:val="10"/>
      </w:numPr>
      <w:tabs>
        <w:tab w:val="left" w:pos="720"/>
      </w:tabs>
      <w:jc w:val="center"/>
    </w:pPr>
    <w:rPr>
      <w:rFonts w:ascii="黑体" w:hAnsi="Times New Roman" w:eastAsia="黑体" w:cs="Times New Roman"/>
      <w:lang w:val="en-US" w:eastAsia="zh-CN" w:bidi="ar-SA"/>
    </w:rPr>
  </w:style>
  <w:style w:type="paragraph" w:customStyle="1" w:styleId="406">
    <w:name w:val="编号列项（三级）"/>
    <w:qFormat/>
    <w:uiPriority w:val="0"/>
    <w:pPr>
      <w:ind w:left="800" w:leftChars="600" w:hanging="200" w:hangingChars="200"/>
    </w:pPr>
    <w:rPr>
      <w:rFonts w:ascii="宋体" w:hAnsi="Times New Roman" w:eastAsia="宋体" w:cs="Times New Roman"/>
      <w:lang w:val="en-US" w:eastAsia="zh-CN" w:bidi="ar-SA"/>
    </w:rPr>
  </w:style>
  <w:style w:type="paragraph" w:customStyle="1" w:styleId="407">
    <w:name w:val="Table textB"/>
    <w:basedOn w:val="1"/>
    <w:next w:val="1"/>
    <w:qFormat/>
    <w:uiPriority w:val="0"/>
    <w:pPr>
      <w:widowControl/>
      <w:spacing w:before="80" w:after="80"/>
      <w:jc w:val="center"/>
    </w:pPr>
    <w:rPr>
      <w:rFonts w:ascii="Arial" w:hAnsi="Arial"/>
      <w:b/>
      <w:spacing w:val="-5"/>
      <w:kern w:val="0"/>
      <w:sz w:val="18"/>
    </w:rPr>
  </w:style>
  <w:style w:type="paragraph" w:customStyle="1" w:styleId="408">
    <w:name w:val="列表 41"/>
    <w:basedOn w:val="1"/>
    <w:qFormat/>
    <w:uiPriority w:val="0"/>
    <w:pPr>
      <w:ind w:left="100" w:leftChars="600" w:hanging="200" w:hangingChars="200"/>
    </w:pPr>
    <w:rPr>
      <w:sz w:val="21"/>
      <w:szCs w:val="24"/>
    </w:rPr>
  </w:style>
  <w:style w:type="paragraph" w:customStyle="1" w:styleId="409">
    <w:name w:val="正文文本缩进 221"/>
    <w:basedOn w:val="1"/>
    <w:link w:val="410"/>
    <w:qFormat/>
    <w:uiPriority w:val="0"/>
    <w:pPr>
      <w:adjustRightInd w:val="0"/>
      <w:spacing w:line="400" w:lineRule="atLeast"/>
      <w:ind w:firstLine="540"/>
      <w:textAlignment w:val="baseline"/>
    </w:pPr>
    <w:rPr>
      <w:rFonts w:ascii="宋体"/>
      <w:sz w:val="24"/>
    </w:rPr>
  </w:style>
  <w:style w:type="character" w:customStyle="1" w:styleId="410">
    <w:name w:val="正文文本缩进 2 Char"/>
    <w:link w:val="409"/>
    <w:qFormat/>
    <w:uiPriority w:val="0"/>
    <w:rPr>
      <w:rFonts w:ascii="宋体"/>
      <w:sz w:val="24"/>
    </w:rPr>
  </w:style>
  <w:style w:type="paragraph" w:customStyle="1" w:styleId="411">
    <w:name w:val="注："/>
    <w:next w:val="104"/>
    <w:qFormat/>
    <w:uiPriority w:val="0"/>
    <w:pPr>
      <w:widowControl w:val="0"/>
      <w:numPr>
        <w:ilvl w:val="0"/>
        <w:numId w:val="11"/>
      </w:numPr>
      <w:tabs>
        <w:tab w:val="left" w:pos="720"/>
        <w:tab w:val="clear" w:pos="360"/>
      </w:tabs>
      <w:autoSpaceDE w:val="0"/>
      <w:autoSpaceDN w:val="0"/>
      <w:jc w:val="both"/>
    </w:pPr>
    <w:rPr>
      <w:rFonts w:ascii="宋体" w:hAnsi="Times New Roman" w:eastAsia="宋体" w:cs="Times New Roman"/>
      <w:sz w:val="18"/>
      <w:lang w:val="en-US" w:eastAsia="zh-CN" w:bidi="ar-SA"/>
    </w:rPr>
  </w:style>
  <w:style w:type="paragraph" w:customStyle="1" w:styleId="412">
    <w:name w:val="普通(网站)2"/>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413">
    <w:name w:val="正文2"/>
    <w:basedOn w:val="1"/>
    <w:link w:val="414"/>
    <w:qFormat/>
    <w:uiPriority w:val="0"/>
    <w:pPr>
      <w:spacing w:before="156" w:line="360" w:lineRule="auto"/>
      <w:ind w:firstLine="510" w:firstLineChars="200"/>
    </w:pPr>
    <w:rPr>
      <w:sz w:val="24"/>
    </w:rPr>
  </w:style>
  <w:style w:type="character" w:customStyle="1" w:styleId="414">
    <w:name w:val="正文2 Char Char"/>
    <w:link w:val="413"/>
    <w:qFormat/>
    <w:uiPriority w:val="0"/>
    <w:rPr>
      <w:rFonts w:eastAsia="宋体"/>
      <w:kern w:val="2"/>
      <w:sz w:val="24"/>
      <w:lang w:val="en-US" w:eastAsia="zh-CN"/>
    </w:rPr>
  </w:style>
  <w:style w:type="paragraph" w:customStyle="1" w:styleId="415">
    <w:name w:val="简单回函地址"/>
    <w:basedOn w:val="1"/>
    <w:qFormat/>
    <w:uiPriority w:val="0"/>
    <w:pPr>
      <w:adjustRightInd w:val="0"/>
      <w:spacing w:line="312" w:lineRule="atLeast"/>
      <w:textAlignment w:val="baseline"/>
    </w:pPr>
    <w:rPr>
      <w:kern w:val="0"/>
      <w:sz w:val="21"/>
    </w:rPr>
  </w:style>
  <w:style w:type="paragraph" w:customStyle="1" w:styleId="416">
    <w:name w:val="Char Char Char Char Char Char Char Char Char Char Char Char Char Char Char Char Char Char Char Char Char Char Char Char Char"/>
    <w:basedOn w:val="1"/>
    <w:qFormat/>
    <w:uiPriority w:val="0"/>
    <w:rPr>
      <w:rFonts w:ascii="Tahoma" w:hAnsi="Tahoma"/>
      <w:sz w:val="24"/>
    </w:rPr>
  </w:style>
  <w:style w:type="paragraph" w:customStyle="1" w:styleId="417">
    <w:name w:val="reader-word-layer reader-word-s1-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18">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419">
    <w:name w:val="样式 居中 行距: 固定值 60 磅"/>
    <w:basedOn w:val="1"/>
    <w:qFormat/>
    <w:uiPriority w:val="0"/>
    <w:pPr>
      <w:spacing w:line="360" w:lineRule="auto"/>
      <w:jc w:val="center"/>
    </w:pPr>
    <w:rPr>
      <w:sz w:val="21"/>
    </w:rPr>
  </w:style>
  <w:style w:type="paragraph" w:customStyle="1" w:styleId="420">
    <w:name w:val="标题4"/>
    <w:basedOn w:val="1"/>
    <w:qFormat/>
    <w:uiPriority w:val="0"/>
    <w:rPr>
      <w:rFonts w:eastAsia="仿宋_GB2312"/>
      <w:sz w:val="32"/>
    </w:rPr>
  </w:style>
  <w:style w:type="paragraph" w:customStyle="1" w:styleId="421">
    <w:name w:val="正文文本 22"/>
    <w:basedOn w:val="1"/>
    <w:link w:val="422"/>
    <w:qFormat/>
    <w:uiPriority w:val="0"/>
    <w:pPr>
      <w:adjustRightInd w:val="0"/>
      <w:ind w:firstLine="510"/>
      <w:jc w:val="left"/>
      <w:textAlignment w:val="baseline"/>
    </w:pPr>
    <w:rPr>
      <w:rFonts w:eastAsia="@幼圆"/>
      <w:sz w:val="32"/>
    </w:rPr>
  </w:style>
  <w:style w:type="character" w:customStyle="1" w:styleId="422">
    <w:name w:val="正文文本 2 Char"/>
    <w:link w:val="421"/>
    <w:qFormat/>
    <w:uiPriority w:val="0"/>
    <w:rPr>
      <w:rFonts w:eastAsia="@幼圆"/>
      <w:kern w:val="2"/>
      <w:sz w:val="32"/>
    </w:rPr>
  </w:style>
  <w:style w:type="paragraph" w:customStyle="1" w:styleId="423">
    <w:name w:val="条文脚注"/>
    <w:basedOn w:val="36"/>
    <w:qFormat/>
    <w:uiPriority w:val="0"/>
    <w:pPr>
      <w:ind w:left="780" w:leftChars="200" w:hanging="360" w:hangingChars="200"/>
      <w:jc w:val="both"/>
    </w:pPr>
    <w:rPr>
      <w:rFonts w:ascii="宋体"/>
    </w:rPr>
  </w:style>
  <w:style w:type="paragraph" w:customStyle="1" w:styleId="424">
    <w:name w:val="内文"/>
    <w:link w:val="425"/>
    <w:qFormat/>
    <w:uiPriority w:val="0"/>
    <w:pPr>
      <w:adjustRightInd w:val="0"/>
      <w:snapToGrid w:val="0"/>
      <w:spacing w:line="400" w:lineRule="exact"/>
      <w:ind w:firstLine="200" w:firstLineChars="200"/>
      <w:jc w:val="both"/>
    </w:pPr>
    <w:rPr>
      <w:rFonts w:ascii="Arial" w:hAnsi="Arial" w:eastAsia="Times New Roman" w:cs="Times New Roman"/>
      <w:kern w:val="2"/>
      <w:sz w:val="21"/>
      <w:lang w:val="en-US" w:eastAsia="zh-CN" w:bidi="ar-SA"/>
    </w:rPr>
  </w:style>
  <w:style w:type="character" w:customStyle="1" w:styleId="425">
    <w:name w:val="内文 Char Char"/>
    <w:link w:val="424"/>
    <w:qFormat/>
    <w:uiPriority w:val="0"/>
    <w:rPr>
      <w:rFonts w:ascii="Arial" w:hAnsi="Arial" w:eastAsia="Times New Roman"/>
      <w:kern w:val="2"/>
      <w:sz w:val="21"/>
      <w:lang w:val="en-US" w:eastAsia="zh-CN"/>
    </w:rPr>
  </w:style>
  <w:style w:type="character" w:customStyle="1" w:styleId="426">
    <w:name w:val="font161"/>
    <w:qFormat/>
    <w:uiPriority w:val="0"/>
    <w:rPr>
      <w:b/>
      <w:sz w:val="32"/>
    </w:rPr>
  </w:style>
  <w:style w:type="character" w:customStyle="1" w:styleId="427">
    <w:name w:val="页脚 Char1"/>
    <w:qFormat/>
    <w:uiPriority w:val="0"/>
    <w:rPr>
      <w:rFonts w:eastAsia="宋体"/>
      <w:kern w:val="2"/>
      <w:sz w:val="18"/>
      <w:lang w:val="en-US" w:eastAsia="zh-CN"/>
    </w:rPr>
  </w:style>
  <w:style w:type="character" w:customStyle="1" w:styleId="428">
    <w:name w:val="15"/>
    <w:qFormat/>
    <w:uiPriority w:val="0"/>
  </w:style>
  <w:style w:type="character" w:customStyle="1" w:styleId="429">
    <w:name w:val="s81i"/>
    <w:qFormat/>
    <w:uiPriority w:val="0"/>
  </w:style>
  <w:style w:type="character" w:customStyle="1" w:styleId="430">
    <w:name w:val="纯文本 Char2"/>
    <w:qFormat/>
    <w:uiPriority w:val="0"/>
    <w:rPr>
      <w:rFonts w:ascii="宋体" w:hAnsi="Courier New" w:eastAsia="宋体"/>
      <w:kern w:val="2"/>
      <w:sz w:val="21"/>
      <w:lang w:val="en-US" w:eastAsia="zh-CN"/>
    </w:rPr>
  </w:style>
  <w:style w:type="character" w:customStyle="1" w:styleId="431">
    <w:name w:val="无格式表格 31"/>
    <w:qFormat/>
    <w:uiPriority w:val="0"/>
    <w:rPr>
      <w:i/>
      <w:iCs/>
      <w:color w:val="808080"/>
    </w:rPr>
  </w:style>
  <w:style w:type="character" w:customStyle="1" w:styleId="432">
    <w:name w:val="标题 8 字符"/>
    <w:qFormat/>
    <w:uiPriority w:val="0"/>
    <w:rPr>
      <w:rFonts w:ascii="等线 Light" w:hAnsi="等线 Light" w:eastAsia="等线 Light" w:cs="Times New Roman"/>
      <w:kern w:val="2"/>
      <w:sz w:val="24"/>
      <w:szCs w:val="24"/>
    </w:rPr>
  </w:style>
  <w:style w:type="character" w:customStyle="1" w:styleId="433">
    <w:name w:val="正文非缩进 Char"/>
    <w:qFormat/>
    <w:uiPriority w:val="0"/>
    <w:rPr>
      <w:rFonts w:ascii="宋体" w:eastAsia="宋体"/>
      <w:snapToGrid w:val="0"/>
      <w:color w:val="000000"/>
      <w:kern w:val="28"/>
      <w:sz w:val="28"/>
      <w:lang w:val="en-US" w:eastAsia="zh-CN"/>
    </w:rPr>
  </w:style>
  <w:style w:type="character" w:customStyle="1" w:styleId="434">
    <w:name w:val="正文文本 Char1"/>
    <w:qFormat/>
    <w:uiPriority w:val="0"/>
    <w:rPr>
      <w:rFonts w:ascii="宋体" w:hAnsi="宋体" w:eastAsia="宋体"/>
      <w:spacing w:val="-6"/>
      <w:kern w:val="2"/>
      <w:sz w:val="21"/>
      <w:lang w:val="en-US" w:eastAsia="zh-CN"/>
    </w:rPr>
  </w:style>
  <w:style w:type="character" w:customStyle="1" w:styleId="435">
    <w:name w:val="副标题 字符"/>
    <w:qFormat/>
    <w:uiPriority w:val="0"/>
    <w:rPr>
      <w:rFonts w:ascii="等线 Light" w:hAnsi="等线 Light" w:cs="Times New Roman"/>
      <w:b/>
      <w:bCs/>
      <w:kern w:val="28"/>
      <w:sz w:val="32"/>
      <w:szCs w:val="32"/>
    </w:rPr>
  </w:style>
  <w:style w:type="character" w:customStyle="1" w:styleId="436">
    <w:name w:val="HTML 变量1"/>
    <w:qFormat/>
    <w:uiPriority w:val="0"/>
    <w:rPr>
      <w:i/>
      <w:iCs/>
    </w:rPr>
  </w:style>
  <w:style w:type="character" w:customStyle="1" w:styleId="437">
    <w:name w:val="标题 2 Char2"/>
    <w:qFormat/>
    <w:uiPriority w:val="0"/>
    <w:rPr>
      <w:rFonts w:ascii="Arial" w:hAnsi="Arial" w:eastAsia="黑体"/>
      <w:b/>
      <w:bCs/>
      <w:kern w:val="2"/>
      <w:sz w:val="21"/>
      <w:szCs w:val="32"/>
    </w:rPr>
  </w:style>
  <w:style w:type="character" w:customStyle="1" w:styleId="438">
    <w:name w:val="标题 5 字符"/>
    <w:qFormat/>
    <w:uiPriority w:val="0"/>
    <w:rPr>
      <w:rFonts w:ascii="Times New Roman" w:hAnsi="Times New Roman" w:eastAsia="宋体"/>
      <w:b/>
      <w:bCs/>
      <w:kern w:val="2"/>
      <w:sz w:val="28"/>
      <w:szCs w:val="28"/>
    </w:rPr>
  </w:style>
  <w:style w:type="character" w:customStyle="1" w:styleId="439">
    <w:name w:val="标题 2 Char1"/>
    <w:qFormat/>
    <w:uiPriority w:val="0"/>
    <w:rPr>
      <w:rFonts w:ascii="Arial" w:hAnsi="Arial" w:eastAsia="黑体"/>
      <w:b/>
      <w:sz w:val="32"/>
      <w:lang w:val="en-US" w:eastAsia="zh-CN"/>
    </w:rPr>
  </w:style>
  <w:style w:type="character" w:customStyle="1" w:styleId="440">
    <w:name w:val="Comment Text Char"/>
    <w:qFormat/>
    <w:uiPriority w:val="0"/>
    <w:rPr>
      <w:rFonts w:ascii="Times New Roman" w:hAnsi="Times New Roman" w:eastAsia="宋体" w:cs="Times New Roman"/>
      <w:sz w:val="24"/>
      <w:szCs w:val="24"/>
    </w:rPr>
  </w:style>
  <w:style w:type="character" w:customStyle="1" w:styleId="441">
    <w:name w:val="HTML 引文1"/>
    <w:qFormat/>
    <w:uiPriority w:val="0"/>
    <w:rPr>
      <w:i/>
      <w:iCs/>
    </w:rPr>
  </w:style>
  <w:style w:type="character" w:customStyle="1" w:styleId="442">
    <w:name w:val="Char Char13"/>
    <w:qFormat/>
    <w:uiPriority w:val="0"/>
    <w:rPr>
      <w:rFonts w:ascii="Times New Roman" w:hAnsi="Times New Roman" w:eastAsia="宋体" w:cs="Times New Roman"/>
      <w:b/>
      <w:bCs/>
      <w:sz w:val="28"/>
      <w:szCs w:val="28"/>
    </w:rPr>
  </w:style>
  <w:style w:type="character" w:customStyle="1" w:styleId="443">
    <w:name w:val="正文首行缩进 2 字符"/>
    <w:qFormat/>
    <w:uiPriority w:val="0"/>
    <w:rPr>
      <w:rFonts w:ascii="黑体" w:eastAsia="黑体"/>
      <w:kern w:val="2"/>
      <w:sz w:val="28"/>
    </w:rPr>
  </w:style>
  <w:style w:type="character" w:customStyle="1" w:styleId="444">
    <w:name w:val="正文文本 Char2"/>
    <w:qFormat/>
    <w:uiPriority w:val="0"/>
    <w:rPr>
      <w:kern w:val="2"/>
      <w:sz w:val="24"/>
    </w:rPr>
  </w:style>
  <w:style w:type="character" w:customStyle="1" w:styleId="445">
    <w:name w:val="font31"/>
    <w:qFormat/>
    <w:uiPriority w:val="0"/>
    <w:rPr>
      <w:rFonts w:hint="eastAsia" w:ascii="宋体" w:hAnsi="宋体" w:eastAsia="宋体"/>
      <w:color w:val="0000FF"/>
      <w:sz w:val="21"/>
      <w:szCs w:val="21"/>
      <w:u w:val="none"/>
      <w:vertAlign w:val="superscript"/>
    </w:rPr>
  </w:style>
  <w:style w:type="character" w:customStyle="1" w:styleId="446">
    <w:name w:val="正文文本缩进 3 字符"/>
    <w:qFormat/>
    <w:uiPriority w:val="0"/>
    <w:rPr>
      <w:rFonts w:ascii="Times New Roman" w:hAnsi="Times New Roman" w:eastAsia="宋体"/>
      <w:kern w:val="2"/>
      <w:sz w:val="16"/>
      <w:szCs w:val="16"/>
    </w:rPr>
  </w:style>
  <w:style w:type="character" w:customStyle="1" w:styleId="447">
    <w:name w:val="正文文本缩进 Char1"/>
    <w:qFormat/>
    <w:uiPriority w:val="0"/>
    <w:rPr>
      <w:rFonts w:ascii="宋体" w:hAnsi="宋体" w:eastAsia="宋体"/>
      <w:spacing w:val="-6"/>
      <w:kern w:val="2"/>
      <w:sz w:val="21"/>
      <w:lang w:val="en-US" w:eastAsia="zh-CN"/>
    </w:rPr>
  </w:style>
  <w:style w:type="character" w:customStyle="1" w:styleId="448">
    <w:name w:val="Title Char Char"/>
    <w:qFormat/>
    <w:uiPriority w:val="0"/>
    <w:rPr>
      <w:rFonts w:ascii="Arial" w:hAnsi="Arial" w:eastAsia="宋体" w:cs="Arial"/>
      <w:b/>
      <w:bCs/>
      <w:kern w:val="2"/>
      <w:sz w:val="32"/>
      <w:szCs w:val="32"/>
      <w:lang w:val="en-US" w:eastAsia="zh-CN"/>
    </w:rPr>
  </w:style>
  <w:style w:type="character" w:customStyle="1" w:styleId="449">
    <w:name w:val="正文2 Char Char Char"/>
    <w:qFormat/>
    <w:uiPriority w:val="0"/>
    <w:rPr>
      <w:rFonts w:eastAsia="宋体"/>
      <w:kern w:val="2"/>
      <w:sz w:val="24"/>
      <w:lang w:val="en-US" w:eastAsia="zh-CN" w:bidi="ar-SA"/>
    </w:rPr>
  </w:style>
  <w:style w:type="character" w:customStyle="1" w:styleId="450">
    <w:name w:val="注释标题 字符"/>
    <w:qFormat/>
    <w:uiPriority w:val="0"/>
    <w:rPr>
      <w:kern w:val="2"/>
      <w:sz w:val="28"/>
    </w:rPr>
  </w:style>
  <w:style w:type="character" w:customStyle="1" w:styleId="451">
    <w:name w:val="正文文本缩进 2 字符"/>
    <w:qFormat/>
    <w:uiPriority w:val="0"/>
    <w:rPr>
      <w:rFonts w:ascii="Times New Roman" w:hAnsi="Times New Roman" w:eastAsia="宋体"/>
      <w:kern w:val="2"/>
      <w:sz w:val="21"/>
      <w:szCs w:val="24"/>
    </w:rPr>
  </w:style>
  <w:style w:type="character" w:customStyle="1" w:styleId="452">
    <w:name w:val="正文文本 3 Char1"/>
    <w:qFormat/>
    <w:uiPriority w:val="0"/>
    <w:rPr>
      <w:rFonts w:eastAsia="宋体"/>
      <w:color w:val="FF0000"/>
      <w:kern w:val="2"/>
      <w:sz w:val="24"/>
      <w:lang w:val="en-US" w:eastAsia="zh-CN"/>
    </w:rPr>
  </w:style>
  <w:style w:type="character" w:customStyle="1" w:styleId="453">
    <w:name w:val="HTML 缩写1"/>
    <w:qFormat/>
    <w:uiPriority w:val="0"/>
  </w:style>
  <w:style w:type="character" w:customStyle="1" w:styleId="454">
    <w:name w:val="H3 Char"/>
    <w:qFormat/>
    <w:uiPriority w:val="0"/>
    <w:rPr>
      <w:rFonts w:eastAsia="宋体"/>
      <w:b/>
      <w:kern w:val="2"/>
      <w:sz w:val="32"/>
      <w:lang w:val="en-US" w:eastAsia="zh-CN"/>
    </w:rPr>
  </w:style>
  <w:style w:type="character" w:customStyle="1" w:styleId="455">
    <w:name w:val="font11"/>
    <w:qFormat/>
    <w:uiPriority w:val="0"/>
    <w:rPr>
      <w:rFonts w:hint="eastAsia" w:ascii="宋体" w:hAnsi="宋体" w:eastAsia="宋体"/>
      <w:color w:val="000000"/>
      <w:sz w:val="21"/>
      <w:szCs w:val="21"/>
      <w:u w:val="none"/>
      <w:vertAlign w:val="superscript"/>
    </w:rPr>
  </w:style>
  <w:style w:type="character" w:customStyle="1" w:styleId="456">
    <w:name w:val="highlight1"/>
    <w:qFormat/>
    <w:uiPriority w:val="0"/>
    <w:rPr>
      <w:color w:val="FF0000"/>
    </w:rPr>
  </w:style>
  <w:style w:type="character" w:customStyle="1" w:styleId="457">
    <w:name w:val="批注文字 字符"/>
    <w:qFormat/>
    <w:uiPriority w:val="0"/>
    <w:rPr>
      <w:kern w:val="2"/>
      <w:sz w:val="28"/>
    </w:rPr>
  </w:style>
  <w:style w:type="character" w:customStyle="1" w:styleId="458">
    <w:name w:val="标题 9 Char1"/>
    <w:qFormat/>
    <w:uiPriority w:val="0"/>
    <w:rPr>
      <w:rFonts w:ascii="Arial" w:hAnsi="Arial" w:eastAsia="黑体"/>
      <w:sz w:val="21"/>
      <w:lang w:val="en-US" w:eastAsia="zh-CN"/>
    </w:rPr>
  </w:style>
  <w:style w:type="character" w:customStyle="1" w:styleId="459">
    <w:name w:val="标题 Char2"/>
    <w:qFormat/>
    <w:uiPriority w:val="0"/>
    <w:rPr>
      <w:rFonts w:ascii="Arial" w:hAnsi="Arial" w:eastAsia="宋体"/>
      <w:b/>
      <w:sz w:val="32"/>
      <w:lang w:val="en-US" w:eastAsia="zh-CN"/>
    </w:rPr>
  </w:style>
  <w:style w:type="character" w:customStyle="1" w:styleId="460">
    <w:name w:val="HTML 定义1"/>
    <w:qFormat/>
    <w:uiPriority w:val="0"/>
    <w:rPr>
      <w:i/>
      <w:iCs/>
    </w:rPr>
  </w:style>
  <w:style w:type="character" w:customStyle="1" w:styleId="461">
    <w:name w:val="正文文本 字符"/>
    <w:qFormat/>
    <w:uiPriority w:val="0"/>
    <w:rPr>
      <w:rFonts w:ascii="Times New Roman" w:hAnsi="Times New Roman" w:eastAsia="宋体"/>
      <w:kern w:val="2"/>
      <w:sz w:val="21"/>
      <w:szCs w:val="24"/>
    </w:rPr>
  </w:style>
  <w:style w:type="character" w:customStyle="1" w:styleId="462">
    <w:name w:val="apple-converted-space"/>
    <w:qFormat/>
    <w:uiPriority w:val="0"/>
  </w:style>
  <w:style w:type="character" w:customStyle="1" w:styleId="463">
    <w:name w:val="批注引用1"/>
    <w:qFormat/>
    <w:uiPriority w:val="0"/>
    <w:rPr>
      <w:sz w:val="21"/>
      <w:szCs w:val="21"/>
    </w:rPr>
  </w:style>
  <w:style w:type="character" w:customStyle="1" w:styleId="464">
    <w:name w:val="Char Char17"/>
    <w:qFormat/>
    <w:uiPriority w:val="0"/>
    <w:rPr>
      <w:kern w:val="2"/>
      <w:sz w:val="18"/>
      <w:szCs w:val="18"/>
    </w:rPr>
  </w:style>
  <w:style w:type="character" w:customStyle="1" w:styleId="465">
    <w:name w:val="标题 4 Char1"/>
    <w:qFormat/>
    <w:uiPriority w:val="0"/>
    <w:rPr>
      <w:rFonts w:ascii="Arial" w:hAnsi="Arial" w:eastAsia="黑体"/>
      <w:b/>
      <w:kern w:val="2"/>
      <w:sz w:val="28"/>
      <w:lang w:val="en-US" w:eastAsia="zh-CN"/>
    </w:rPr>
  </w:style>
  <w:style w:type="character" w:customStyle="1" w:styleId="466">
    <w:name w:val="font21"/>
    <w:qFormat/>
    <w:uiPriority w:val="0"/>
    <w:rPr>
      <w:rFonts w:hint="eastAsia" w:ascii="宋体" w:hAnsi="宋体" w:eastAsia="宋体"/>
      <w:color w:val="FF0000"/>
      <w:sz w:val="21"/>
      <w:szCs w:val="21"/>
      <w:u w:val="none"/>
      <w:vertAlign w:val="superscript"/>
    </w:rPr>
  </w:style>
  <w:style w:type="character" w:customStyle="1" w:styleId="467">
    <w:name w:val="标题 8 Char1"/>
    <w:qFormat/>
    <w:uiPriority w:val="0"/>
    <w:rPr>
      <w:rFonts w:ascii="Arial" w:hAnsi="Arial" w:eastAsia="黑体"/>
      <w:sz w:val="24"/>
      <w:lang w:val="en-US" w:eastAsia="zh-CN"/>
    </w:rPr>
  </w:style>
  <w:style w:type="character" w:customStyle="1" w:styleId="468">
    <w:name w:val="h2 Char"/>
    <w:qFormat/>
    <w:uiPriority w:val="0"/>
    <w:rPr>
      <w:rFonts w:ascii="Arial" w:hAnsi="Arial" w:eastAsia="黑体"/>
      <w:color w:val="0000FF"/>
      <w:sz w:val="24"/>
      <w:lang w:val="en-US" w:eastAsia="zh-CN"/>
    </w:rPr>
  </w:style>
  <w:style w:type="character" w:customStyle="1" w:styleId="469">
    <w:name w:val="标题 7 字符"/>
    <w:qFormat/>
    <w:uiPriority w:val="0"/>
    <w:rPr>
      <w:rFonts w:ascii="Times New Roman" w:hAnsi="Times New Roman" w:eastAsia="宋体"/>
      <w:b/>
      <w:bCs/>
      <w:kern w:val="2"/>
      <w:sz w:val="24"/>
      <w:szCs w:val="24"/>
    </w:rPr>
  </w:style>
  <w:style w:type="character" w:customStyle="1" w:styleId="470">
    <w:name w:val="页眉 Char Char"/>
    <w:qFormat/>
    <w:uiPriority w:val="0"/>
    <w:rPr>
      <w:rFonts w:eastAsia="宋体"/>
      <w:kern w:val="2"/>
      <w:sz w:val="18"/>
      <w:szCs w:val="18"/>
      <w:lang w:val="en-US" w:eastAsia="zh-CN"/>
    </w:rPr>
  </w:style>
  <w:style w:type="character" w:customStyle="1" w:styleId="471">
    <w:name w:val="页码1"/>
    <w:basedOn w:val="47"/>
    <w:qFormat/>
    <w:uiPriority w:val="0"/>
  </w:style>
  <w:style w:type="character" w:customStyle="1" w:styleId="472">
    <w:name w:val="z-窗体底端 字符"/>
    <w:qFormat/>
    <w:uiPriority w:val="0"/>
    <w:rPr>
      <w:rFonts w:ascii="Arial" w:hAnsi="Arial" w:cs="Arial"/>
      <w:vanish/>
      <w:kern w:val="2"/>
      <w:sz w:val="16"/>
      <w:szCs w:val="16"/>
    </w:rPr>
  </w:style>
  <w:style w:type="character" w:customStyle="1" w:styleId="473">
    <w:name w:val="个人答复风格"/>
    <w:qFormat/>
    <w:uiPriority w:val="0"/>
    <w:rPr>
      <w:rFonts w:ascii="Arial" w:hAnsi="Arial" w:eastAsia="宋体" w:cs="Arial"/>
      <w:color w:val="auto"/>
      <w:sz w:val="20"/>
    </w:rPr>
  </w:style>
  <w:style w:type="character" w:customStyle="1" w:styleId="474">
    <w:name w:val="Char Char21"/>
    <w:qFormat/>
    <w:uiPriority w:val="0"/>
    <w:rPr>
      <w:rFonts w:eastAsia="楷体_GB2312"/>
      <w:kern w:val="2"/>
      <w:sz w:val="28"/>
      <w:lang w:val="en-US" w:eastAsia="zh-CN"/>
    </w:rPr>
  </w:style>
  <w:style w:type="character" w:customStyle="1" w:styleId="475">
    <w:name w:val="正文文字4 Char Char"/>
    <w:qFormat/>
    <w:uiPriority w:val="0"/>
    <w:rPr>
      <w:rFonts w:ascii="宋体" w:hAnsi="宋体" w:eastAsia="宋体"/>
      <w:spacing w:val="-6"/>
      <w:kern w:val="2"/>
      <w:sz w:val="21"/>
      <w:lang w:val="en-US" w:eastAsia="zh-CN"/>
    </w:rPr>
  </w:style>
  <w:style w:type="character" w:customStyle="1" w:styleId="476">
    <w:name w:val="日期 Char1"/>
    <w:qFormat/>
    <w:uiPriority w:val="0"/>
    <w:rPr>
      <w:rFonts w:ascii="Times New Roman" w:hAnsi="Times New Roman" w:eastAsia="宋体" w:cs="Times New Roman"/>
      <w:szCs w:val="24"/>
    </w:rPr>
  </w:style>
  <w:style w:type="character" w:customStyle="1" w:styleId="477">
    <w:name w:val="批注主题 字符"/>
    <w:qFormat/>
    <w:uiPriority w:val="0"/>
    <w:rPr>
      <w:b/>
      <w:bCs/>
      <w:kern w:val="2"/>
      <w:sz w:val="28"/>
    </w:rPr>
  </w:style>
  <w:style w:type="character" w:customStyle="1" w:styleId="478">
    <w:name w:val="H1 Char"/>
    <w:qFormat/>
    <w:uiPriority w:val="0"/>
    <w:rPr>
      <w:rFonts w:ascii="Arial Unicode MS" w:hAnsi="Arial Unicode MS" w:eastAsia="Arial Unicode MS"/>
      <w:b/>
      <w:kern w:val="36"/>
      <w:sz w:val="48"/>
      <w:lang w:val="en-US" w:eastAsia="zh-CN"/>
    </w:rPr>
  </w:style>
  <w:style w:type="character" w:customStyle="1" w:styleId="479">
    <w:name w:val="结束语 字符"/>
    <w:qFormat/>
    <w:uiPriority w:val="0"/>
    <w:rPr>
      <w:kern w:val="2"/>
      <w:sz w:val="28"/>
    </w:rPr>
  </w:style>
  <w:style w:type="character" w:customStyle="1" w:styleId="480">
    <w:name w:val="标题 1 1 Char"/>
    <w:qFormat/>
    <w:uiPriority w:val="0"/>
    <w:rPr>
      <w:rFonts w:ascii="Times New Roman" w:hAnsi="Times New Roman" w:eastAsia="宋体" w:cs="Times New Roman"/>
      <w:b/>
      <w:bCs/>
      <w:kern w:val="44"/>
      <w:sz w:val="44"/>
      <w:szCs w:val="44"/>
    </w:rPr>
  </w:style>
  <w:style w:type="character" w:customStyle="1" w:styleId="481">
    <w:name w:val="标题 3 Char Char Char"/>
    <w:qFormat/>
    <w:uiPriority w:val="0"/>
    <w:rPr>
      <w:rFonts w:eastAsia="宋体"/>
      <w:b/>
      <w:bCs/>
      <w:kern w:val="2"/>
      <w:sz w:val="32"/>
      <w:szCs w:val="32"/>
      <w:lang w:val="en-US" w:eastAsia="zh-CN"/>
    </w:rPr>
  </w:style>
  <w:style w:type="character" w:customStyle="1" w:styleId="482">
    <w:name w:val="zbggmain style9"/>
    <w:qFormat/>
    <w:uiPriority w:val="0"/>
  </w:style>
  <w:style w:type="character" w:customStyle="1" w:styleId="483">
    <w:name w:val="lemmatitleh11"/>
    <w:qFormat/>
    <w:uiPriority w:val="0"/>
  </w:style>
  <w:style w:type="character" w:customStyle="1" w:styleId="484">
    <w:name w:val="qclx"/>
    <w:qFormat/>
    <w:uiPriority w:val="0"/>
  </w:style>
  <w:style w:type="character" w:customStyle="1" w:styleId="485">
    <w:name w:val="bulletintext1"/>
    <w:qFormat/>
    <w:uiPriority w:val="0"/>
    <w:rPr>
      <w:color w:val="000000"/>
      <w:sz w:val="18"/>
    </w:rPr>
  </w:style>
  <w:style w:type="character" w:customStyle="1" w:styleId="486">
    <w:name w:val="even Char Char"/>
    <w:qFormat/>
    <w:uiPriority w:val="0"/>
    <w:rPr>
      <w:rFonts w:ascii="Times New Roman" w:hAnsi="Times New Roman" w:eastAsia="宋体" w:cs="Times New Roman"/>
      <w:sz w:val="18"/>
      <w:szCs w:val="18"/>
    </w:rPr>
  </w:style>
  <w:style w:type="character" w:customStyle="1" w:styleId="487">
    <w:name w:val="标题 9 字符"/>
    <w:qFormat/>
    <w:uiPriority w:val="0"/>
    <w:rPr>
      <w:rFonts w:ascii="等线 Light" w:hAnsi="等线 Light" w:eastAsia="等线 Light" w:cs="Times New Roman"/>
      <w:kern w:val="2"/>
      <w:sz w:val="21"/>
      <w:szCs w:val="21"/>
    </w:rPr>
  </w:style>
  <w:style w:type="character" w:customStyle="1" w:styleId="488">
    <w:name w:val="标题 4 字符"/>
    <w:qFormat/>
    <w:uiPriority w:val="0"/>
    <w:rPr>
      <w:rFonts w:ascii="等线 Light" w:hAnsi="等线 Light" w:eastAsia="等线 Light" w:cs="Times New Roman"/>
      <w:b/>
      <w:bCs/>
      <w:kern w:val="2"/>
      <w:sz w:val="28"/>
      <w:szCs w:val="28"/>
    </w:rPr>
  </w:style>
  <w:style w:type="character" w:customStyle="1" w:styleId="489">
    <w:name w:val="签名 字符"/>
    <w:qFormat/>
    <w:uiPriority w:val="0"/>
    <w:rPr>
      <w:kern w:val="2"/>
      <w:sz w:val="28"/>
    </w:rPr>
  </w:style>
  <w:style w:type="character" w:customStyle="1" w:styleId="490">
    <w:name w:val="无"/>
    <w:qFormat/>
    <w:uiPriority w:val="0"/>
  </w:style>
  <w:style w:type="character" w:customStyle="1" w:styleId="491">
    <w:name w:val="标题 3 字符"/>
    <w:qFormat/>
    <w:uiPriority w:val="0"/>
    <w:rPr>
      <w:rFonts w:ascii="Times New Roman" w:hAnsi="Times New Roman" w:eastAsia="宋体"/>
      <w:b/>
      <w:bCs/>
      <w:kern w:val="2"/>
      <w:sz w:val="32"/>
      <w:szCs w:val="32"/>
    </w:rPr>
  </w:style>
  <w:style w:type="character" w:customStyle="1" w:styleId="492">
    <w:name w:val="Char Char22"/>
    <w:qFormat/>
    <w:uiPriority w:val="0"/>
    <w:rPr>
      <w:rFonts w:ascii="Arial" w:hAnsi="Arial" w:eastAsia="黑体"/>
      <w:b/>
      <w:bCs/>
      <w:kern w:val="2"/>
      <w:sz w:val="32"/>
      <w:szCs w:val="32"/>
      <w:lang w:val="en-US" w:eastAsia="zh-CN"/>
    </w:rPr>
  </w:style>
  <w:style w:type="character" w:customStyle="1" w:styleId="493">
    <w:name w:val="列出段落 字符"/>
    <w:qFormat/>
    <w:uiPriority w:val="0"/>
    <w:rPr>
      <w:kern w:val="2"/>
      <w:sz w:val="21"/>
      <w:szCs w:val="24"/>
    </w:rPr>
  </w:style>
  <w:style w:type="character" w:customStyle="1" w:styleId="494">
    <w:name w:val="street-address"/>
    <w:qFormat/>
    <w:uiPriority w:val="0"/>
  </w:style>
  <w:style w:type="character" w:customStyle="1" w:styleId="495">
    <w:name w:val="正文文本缩进 字符"/>
    <w:qFormat/>
    <w:uiPriority w:val="0"/>
    <w:rPr>
      <w:rFonts w:ascii="Times New Roman" w:hAnsi="Times New Roman" w:eastAsia="宋体"/>
      <w:kern w:val="2"/>
      <w:sz w:val="21"/>
      <w:szCs w:val="24"/>
    </w:rPr>
  </w:style>
  <w:style w:type="character" w:customStyle="1" w:styleId="496">
    <w:name w:val="正文2 Char"/>
    <w:qFormat/>
    <w:locked/>
    <w:uiPriority w:val="0"/>
    <w:rPr>
      <w:rFonts w:eastAsia="宋体"/>
      <w:kern w:val="2"/>
      <w:sz w:val="24"/>
      <w:lang w:val="en-US" w:eastAsia="zh-CN" w:bidi="ar-SA"/>
    </w:rPr>
  </w:style>
  <w:style w:type="character" w:customStyle="1" w:styleId="497">
    <w:name w:val="批注框文本 字符"/>
    <w:qFormat/>
    <w:uiPriority w:val="0"/>
    <w:rPr>
      <w:rFonts w:ascii="Times New Roman" w:hAnsi="Times New Roman" w:eastAsia="宋体"/>
      <w:kern w:val="2"/>
      <w:sz w:val="18"/>
      <w:szCs w:val="18"/>
    </w:rPr>
  </w:style>
  <w:style w:type="character" w:customStyle="1" w:styleId="498">
    <w:name w:val="正文文本 Char Char"/>
    <w:qFormat/>
    <w:uiPriority w:val="0"/>
    <w:rPr>
      <w:kern w:val="2"/>
      <w:sz w:val="21"/>
      <w:szCs w:val="24"/>
    </w:rPr>
  </w:style>
  <w:style w:type="character" w:customStyle="1" w:styleId="499">
    <w:name w:val="HTML 代码1"/>
    <w:qFormat/>
    <w:uiPriority w:val="0"/>
    <w:rPr>
      <w:rFonts w:ascii="Courier New" w:hAnsi="Courier New"/>
      <w:sz w:val="20"/>
      <w:szCs w:val="20"/>
    </w:rPr>
  </w:style>
  <w:style w:type="character" w:customStyle="1" w:styleId="500">
    <w:name w:val="Char Char16"/>
    <w:qFormat/>
    <w:uiPriority w:val="0"/>
    <w:rPr>
      <w:kern w:val="2"/>
      <w:sz w:val="18"/>
      <w:szCs w:val="18"/>
    </w:rPr>
  </w:style>
  <w:style w:type="character" w:customStyle="1" w:styleId="501">
    <w:name w:val="个人撰写风格"/>
    <w:qFormat/>
    <w:uiPriority w:val="0"/>
    <w:rPr>
      <w:rFonts w:ascii="Arial" w:hAnsi="Arial" w:eastAsia="宋体" w:cs="Arial"/>
      <w:color w:val="auto"/>
      <w:sz w:val="20"/>
    </w:rPr>
  </w:style>
  <w:style w:type="character" w:customStyle="1" w:styleId="502">
    <w:name w:val="称呼 字符"/>
    <w:qFormat/>
    <w:uiPriority w:val="0"/>
    <w:rPr>
      <w:kern w:val="2"/>
      <w:sz w:val="28"/>
    </w:rPr>
  </w:style>
  <w:style w:type="character" w:customStyle="1" w:styleId="503">
    <w:name w:val="标题 3 Char1"/>
    <w:qFormat/>
    <w:uiPriority w:val="0"/>
    <w:rPr>
      <w:rFonts w:eastAsia="宋体"/>
      <w:b/>
      <w:kern w:val="2"/>
      <w:sz w:val="32"/>
      <w:lang w:val="en-US" w:eastAsia="zh-CN"/>
    </w:rPr>
  </w:style>
  <w:style w:type="character" w:customStyle="1" w:styleId="504">
    <w:name w:val="脚注文本 Char1"/>
    <w:qFormat/>
    <w:uiPriority w:val="0"/>
    <w:rPr>
      <w:rFonts w:eastAsia="宋体"/>
      <w:kern w:val="2"/>
      <w:sz w:val="18"/>
      <w:lang w:val="en-US" w:eastAsia="zh-CN"/>
    </w:rPr>
  </w:style>
  <w:style w:type="character" w:customStyle="1" w:styleId="505">
    <w:name w:val="标题 5 Char1"/>
    <w:qFormat/>
    <w:uiPriority w:val="0"/>
    <w:rPr>
      <w:rFonts w:eastAsia="宋体"/>
      <w:b/>
      <w:sz w:val="28"/>
      <w:lang w:val="en-US" w:eastAsia="zh-CN"/>
    </w:rPr>
  </w:style>
  <w:style w:type="character" w:customStyle="1" w:styleId="506">
    <w:name w:val="标题 4 Char Char Char Char Char Char"/>
    <w:qFormat/>
    <w:uiPriority w:val="0"/>
    <w:rPr>
      <w:rFonts w:eastAsia="宋体"/>
      <w:kern w:val="2"/>
      <w:sz w:val="24"/>
      <w:szCs w:val="24"/>
      <w:lang w:val="en-US" w:eastAsia="zh-CN"/>
    </w:rPr>
  </w:style>
  <w:style w:type="character" w:customStyle="1" w:styleId="507">
    <w:name w:val="font14news1"/>
    <w:qFormat/>
    <w:uiPriority w:val="0"/>
    <w:rPr>
      <w:color w:val="333333"/>
      <w:sz w:val="21"/>
    </w:rPr>
  </w:style>
  <w:style w:type="character" w:customStyle="1" w:styleId="508">
    <w:name w:val="标题 6 字符"/>
    <w:qFormat/>
    <w:uiPriority w:val="0"/>
    <w:rPr>
      <w:rFonts w:ascii="等线 Light" w:hAnsi="等线 Light" w:eastAsia="等线 Light" w:cs="Times New Roman"/>
      <w:b/>
      <w:bCs/>
      <w:kern w:val="2"/>
      <w:sz w:val="24"/>
      <w:szCs w:val="24"/>
    </w:rPr>
  </w:style>
  <w:style w:type="character" w:customStyle="1" w:styleId="509">
    <w:name w:val="标题 1 Char1"/>
    <w:qFormat/>
    <w:uiPriority w:val="0"/>
    <w:rPr>
      <w:rFonts w:eastAsia="宋体"/>
      <w:b/>
      <w:bCs/>
      <w:kern w:val="44"/>
      <w:sz w:val="44"/>
      <w:szCs w:val="44"/>
      <w:lang w:val="en-US" w:eastAsia="zh-CN"/>
    </w:rPr>
  </w:style>
  <w:style w:type="character" w:customStyle="1" w:styleId="510">
    <w:name w:val="Char Char6"/>
    <w:qFormat/>
    <w:uiPriority w:val="0"/>
    <w:rPr>
      <w:rFonts w:ascii="宋体" w:hAnsi="Courier New" w:eastAsia="宋体" w:cs="Courier New"/>
      <w:kern w:val="2"/>
      <w:sz w:val="21"/>
      <w:szCs w:val="21"/>
      <w:lang w:val="en-US" w:eastAsia="zh-CN"/>
    </w:rPr>
  </w:style>
  <w:style w:type="character" w:customStyle="1" w:styleId="511">
    <w:name w:val="正文（首行缩进两字） + Arial Char Char Char Char Char Char Char Char Char Char Char Char Char Char Char Char Char Char Char Char Char Char Char Char Char Char Char"/>
    <w:qFormat/>
    <w:uiPriority w:val="0"/>
    <w:rPr>
      <w:rFonts w:ascii="Arial" w:hAnsi="Arial" w:eastAsia="宋体"/>
      <w:sz w:val="24"/>
      <w:lang w:val="en-US" w:eastAsia="zh-CN"/>
    </w:rPr>
  </w:style>
  <w:style w:type="character" w:customStyle="1" w:styleId="512">
    <w:name w:val="country-name"/>
    <w:qFormat/>
    <w:uiPriority w:val="0"/>
  </w:style>
  <w:style w:type="character" w:customStyle="1" w:styleId="513">
    <w:name w:val="批注文字 Char1"/>
    <w:qFormat/>
    <w:uiPriority w:val="0"/>
    <w:rPr>
      <w:rFonts w:eastAsia="宋体"/>
      <w:kern w:val="2"/>
      <w:sz w:val="21"/>
      <w:lang w:val="en-US" w:eastAsia="zh-CN"/>
    </w:rPr>
  </w:style>
  <w:style w:type="character" w:customStyle="1" w:styleId="514">
    <w:name w:val="75pk"/>
    <w:qFormat/>
    <w:uiPriority w:val="0"/>
  </w:style>
  <w:style w:type="character" w:customStyle="1" w:styleId="515">
    <w:name w:val="zbggmain"/>
    <w:qFormat/>
    <w:uiPriority w:val="0"/>
  </w:style>
  <w:style w:type="character" w:customStyle="1" w:styleId="516">
    <w:name w:val="locality"/>
    <w:qFormat/>
    <w:uiPriority w:val="0"/>
  </w:style>
  <w:style w:type="character" w:customStyle="1" w:styleId="517">
    <w:name w:val="fonts11"/>
    <w:qFormat/>
    <w:uiPriority w:val="0"/>
    <w:rPr>
      <w:sz w:val="18"/>
      <w:szCs w:val="18"/>
    </w:rPr>
  </w:style>
  <w:style w:type="character" w:customStyle="1" w:styleId="518">
    <w:name w:val="Hyperlink.0"/>
    <w:qFormat/>
    <w:uiPriority w:val="0"/>
    <w:rPr>
      <w:rFonts w:ascii="宋体" w:hAnsi="宋体" w:eastAsia="宋体"/>
      <w:sz w:val="24"/>
      <w:lang w:val="en-US"/>
    </w:rPr>
  </w:style>
  <w:style w:type="character" w:customStyle="1" w:styleId="519">
    <w:name w:val="标题 1 Char2"/>
    <w:qFormat/>
    <w:uiPriority w:val="0"/>
    <w:rPr>
      <w:rFonts w:ascii="Arial Unicode MS" w:hAnsi="Arial Unicode MS" w:eastAsia="Arial Unicode MS"/>
      <w:b/>
      <w:kern w:val="36"/>
      <w:sz w:val="48"/>
      <w:lang w:val="en-US" w:eastAsia="zh-CN"/>
    </w:rPr>
  </w:style>
  <w:style w:type="character" w:customStyle="1" w:styleId="520">
    <w:name w:val="content3"/>
    <w:qFormat/>
    <w:uiPriority w:val="0"/>
    <w:rPr>
      <w:b/>
      <w:bCs/>
      <w:sz w:val="18"/>
      <w:szCs w:val="18"/>
    </w:rPr>
  </w:style>
  <w:style w:type="character" w:customStyle="1" w:styleId="521">
    <w:name w:val="HTML 键盘1"/>
    <w:qFormat/>
    <w:uiPriority w:val="0"/>
    <w:rPr>
      <w:rFonts w:ascii="Courier New" w:hAnsi="Courier New"/>
      <w:sz w:val="20"/>
      <w:szCs w:val="20"/>
    </w:rPr>
  </w:style>
  <w:style w:type="character" w:customStyle="1" w:styleId="522">
    <w:name w:val="文档结构图 Char1"/>
    <w:qFormat/>
    <w:uiPriority w:val="0"/>
    <w:rPr>
      <w:rFonts w:eastAsia="宋体"/>
      <w:kern w:val="2"/>
      <w:sz w:val="21"/>
      <w:lang w:val="en-US" w:eastAsia="zh-CN"/>
    </w:rPr>
  </w:style>
  <w:style w:type="character" w:customStyle="1" w:styleId="523">
    <w:name w:val="尾注文本 字符"/>
    <w:qFormat/>
    <w:uiPriority w:val="0"/>
    <w:rPr>
      <w:kern w:val="2"/>
      <w:sz w:val="28"/>
    </w:rPr>
  </w:style>
  <w:style w:type="character" w:customStyle="1" w:styleId="524">
    <w:name w:val="页码11"/>
    <w:qFormat/>
    <w:uiPriority w:val="0"/>
  </w:style>
  <w:style w:type="character" w:customStyle="1" w:styleId="525">
    <w:name w:val="标题 6 Char1"/>
    <w:qFormat/>
    <w:uiPriority w:val="0"/>
    <w:rPr>
      <w:rFonts w:ascii="Arial" w:hAnsi="Arial" w:eastAsia="黑体"/>
      <w:b/>
      <w:sz w:val="24"/>
      <w:lang w:val="en-US" w:eastAsia="zh-CN"/>
    </w:rPr>
  </w:style>
  <w:style w:type="character" w:customStyle="1" w:styleId="526">
    <w:name w:val="标题 1 1 Char1"/>
    <w:qFormat/>
    <w:uiPriority w:val="0"/>
    <w:rPr>
      <w:rFonts w:ascii="Times New Roman" w:hAnsi="Times New Roman" w:eastAsia="宋体" w:cs="Times New Roman"/>
      <w:b/>
      <w:bCs/>
      <w:kern w:val="44"/>
      <w:sz w:val="44"/>
      <w:szCs w:val="44"/>
    </w:rPr>
  </w:style>
  <w:style w:type="character" w:customStyle="1" w:styleId="527">
    <w:name w:val="副标题 Char1"/>
    <w:qFormat/>
    <w:uiPriority w:val="0"/>
    <w:rPr>
      <w:rFonts w:ascii="Calibri Light" w:hAnsi="Calibri Light" w:eastAsia="宋体" w:cs="Times New Roman"/>
      <w:b/>
      <w:bCs/>
      <w:kern w:val="28"/>
      <w:sz w:val="32"/>
      <w:szCs w:val="32"/>
    </w:rPr>
  </w:style>
  <w:style w:type="character" w:customStyle="1" w:styleId="528">
    <w:name w:val="567r"/>
    <w:qFormat/>
    <w:uiPriority w:val="0"/>
  </w:style>
  <w:style w:type="character" w:customStyle="1" w:styleId="529">
    <w:name w:val="HTML 打字机1"/>
    <w:qFormat/>
    <w:uiPriority w:val="0"/>
    <w:rPr>
      <w:rFonts w:ascii="Courier New" w:hAnsi="Courier New"/>
      <w:sz w:val="20"/>
      <w:szCs w:val="20"/>
    </w:rPr>
  </w:style>
  <w:style w:type="character" w:customStyle="1" w:styleId="530">
    <w:name w:val="脚注文本 字符"/>
    <w:qFormat/>
    <w:uiPriority w:val="0"/>
    <w:rPr>
      <w:kern w:val="2"/>
      <w:sz w:val="18"/>
      <w:szCs w:val="18"/>
    </w:rPr>
  </w:style>
  <w:style w:type="character" w:customStyle="1" w:styleId="531">
    <w:name w:val="标题 Char1"/>
    <w:qFormat/>
    <w:uiPriority w:val="0"/>
    <w:rPr>
      <w:rFonts w:ascii="Cambria" w:hAnsi="Cambria" w:eastAsia="宋体" w:cs="Times New Roman"/>
      <w:b/>
      <w:bCs/>
      <w:sz w:val="32"/>
      <w:szCs w:val="32"/>
    </w:rPr>
  </w:style>
  <w:style w:type="character" w:customStyle="1" w:styleId="532">
    <w:name w:val="信息标题 字符"/>
    <w:qFormat/>
    <w:uiPriority w:val="0"/>
    <w:rPr>
      <w:rFonts w:ascii="等线 Light" w:hAnsi="等线 Light" w:eastAsia="等线 Light" w:cs="Times New Roman"/>
      <w:kern w:val="2"/>
      <w:sz w:val="24"/>
      <w:szCs w:val="24"/>
      <w:shd w:val="pct20" w:color="auto" w:fill="auto"/>
    </w:rPr>
  </w:style>
  <w:style w:type="character" w:customStyle="1" w:styleId="533">
    <w:name w:val="HTML 预设格式 Char1"/>
    <w:qFormat/>
    <w:uiPriority w:val="0"/>
    <w:rPr>
      <w:rFonts w:ascii="Courier New" w:hAnsi="Courier New" w:eastAsia="宋体"/>
      <w:kern w:val="2"/>
    </w:rPr>
  </w:style>
  <w:style w:type="character" w:customStyle="1" w:styleId="534">
    <w:name w:val="批注引用11"/>
    <w:qFormat/>
    <w:uiPriority w:val="0"/>
    <w:rPr>
      <w:sz w:val="21"/>
      <w:szCs w:val="21"/>
    </w:rPr>
  </w:style>
  <w:style w:type="character" w:customStyle="1" w:styleId="535">
    <w:name w:val="j23x"/>
    <w:qFormat/>
    <w:uiPriority w:val="0"/>
  </w:style>
  <w:style w:type="character" w:customStyle="1" w:styleId="536">
    <w:name w:val="p7"/>
    <w:qFormat/>
    <w:uiPriority w:val="0"/>
  </w:style>
  <w:style w:type="character" w:customStyle="1" w:styleId="537">
    <w:name w:val="电子邮件签名 字符"/>
    <w:qFormat/>
    <w:uiPriority w:val="0"/>
    <w:rPr>
      <w:kern w:val="2"/>
      <w:sz w:val="28"/>
    </w:rPr>
  </w:style>
  <w:style w:type="character" w:customStyle="1" w:styleId="538">
    <w:name w:val="标题1"/>
    <w:qFormat/>
    <w:uiPriority w:val="0"/>
    <w:rPr>
      <w:b/>
      <w:bCs/>
      <w:sz w:val="28"/>
    </w:rPr>
  </w:style>
  <w:style w:type="character" w:customStyle="1" w:styleId="539">
    <w:name w:val="HTML 样本1"/>
    <w:qFormat/>
    <w:uiPriority w:val="0"/>
    <w:rPr>
      <w:rFonts w:ascii="Courier New" w:hAnsi="Courier New"/>
    </w:rPr>
  </w:style>
  <w:style w:type="character" w:customStyle="1" w:styleId="540">
    <w:name w:val="标题 7 Char1"/>
    <w:qFormat/>
    <w:uiPriority w:val="0"/>
    <w:rPr>
      <w:rFonts w:eastAsia="宋体"/>
      <w:b/>
      <w:sz w:val="24"/>
      <w:lang w:val="en-US" w:eastAsia="zh-CN"/>
    </w:rPr>
  </w:style>
  <w:style w:type="character" w:customStyle="1" w:styleId="541">
    <w:name w:val="批注框文本 Char1"/>
    <w:qFormat/>
    <w:uiPriority w:val="0"/>
    <w:rPr>
      <w:rFonts w:eastAsia="宋体"/>
      <w:kern w:val="2"/>
      <w:sz w:val="18"/>
      <w:lang w:val="en-US" w:eastAsia="zh-CN"/>
    </w:rPr>
  </w:style>
  <w:style w:type="character" w:customStyle="1" w:styleId="542">
    <w:name w:val="Char Char12"/>
    <w:qFormat/>
    <w:uiPriority w:val="0"/>
    <w:rPr>
      <w:rFonts w:ascii="Arial" w:hAnsi="Arial" w:eastAsia="黑体" w:cs="Times New Roman"/>
      <w:b/>
      <w:bCs/>
      <w:sz w:val="24"/>
      <w:szCs w:val="24"/>
    </w:rPr>
  </w:style>
  <w:style w:type="character" w:customStyle="1" w:styleId="543">
    <w:name w:val="页眉 Char1"/>
    <w:qFormat/>
    <w:uiPriority w:val="0"/>
    <w:rPr>
      <w:rFonts w:eastAsia="宋体"/>
      <w:kern w:val="2"/>
      <w:sz w:val="18"/>
      <w:lang w:val="en-US" w:eastAsia="zh-CN"/>
    </w:rPr>
  </w:style>
  <w:style w:type="character" w:customStyle="1" w:styleId="544">
    <w:name w:val="宏文本 字符"/>
    <w:qFormat/>
    <w:uiPriority w:val="0"/>
    <w:rPr>
      <w:rFonts w:ascii="Courier New" w:hAnsi="Courier New" w:cs="Courier New"/>
      <w:kern w:val="2"/>
      <w:sz w:val="24"/>
      <w:szCs w:val="24"/>
    </w:rPr>
  </w:style>
  <w:style w:type="character" w:customStyle="1" w:styleId="545">
    <w:name w:val="Plain Text Char Char"/>
    <w:qFormat/>
    <w:uiPriority w:val="0"/>
    <w:rPr>
      <w:rFonts w:ascii="宋体" w:hAnsi="Courier New" w:eastAsia="宋体" w:cs="Courier New"/>
      <w:kern w:val="2"/>
      <w:sz w:val="21"/>
      <w:szCs w:val="21"/>
      <w:lang w:val="en-US" w:eastAsia="zh-CN"/>
    </w:rPr>
  </w:style>
  <w:style w:type="character" w:customStyle="1" w:styleId="546">
    <w:name w:val="bemq"/>
    <w:qFormat/>
    <w:uiPriority w:val="0"/>
  </w:style>
  <w:style w:type="character" w:customStyle="1" w:styleId="547">
    <w:name w:val="文档结构图 字符"/>
    <w:qFormat/>
    <w:uiPriority w:val="0"/>
    <w:rPr>
      <w:rFonts w:ascii="Microsoft YaHei UI" w:hAnsi="Times New Roman" w:eastAsia="Microsoft YaHei UI"/>
      <w:kern w:val="2"/>
      <w:sz w:val="18"/>
      <w:szCs w:val="18"/>
    </w:rPr>
  </w:style>
  <w:style w:type="character" w:customStyle="1" w:styleId="548">
    <w:name w:val="brown1"/>
    <w:qFormat/>
    <w:uiPriority w:val="0"/>
    <w:rPr>
      <w:color w:val="80786A"/>
    </w:rPr>
  </w:style>
  <w:style w:type="character" w:customStyle="1" w:styleId="549">
    <w:name w:val="8953"/>
    <w:qFormat/>
    <w:uiPriority w:val="0"/>
  </w:style>
  <w:style w:type="character" w:customStyle="1" w:styleId="550">
    <w:name w:val="正文文本 2 字符"/>
    <w:qFormat/>
    <w:uiPriority w:val="0"/>
    <w:rPr>
      <w:kern w:val="2"/>
      <w:sz w:val="28"/>
    </w:rPr>
  </w:style>
  <w:style w:type="character" w:customStyle="1" w:styleId="551">
    <w:name w:val="正文文本 3 字符"/>
    <w:qFormat/>
    <w:uiPriority w:val="0"/>
    <w:rPr>
      <w:kern w:val="2"/>
      <w:sz w:val="16"/>
      <w:szCs w:val="16"/>
    </w:rPr>
  </w:style>
  <w:style w:type="character" w:customStyle="1" w:styleId="552">
    <w:name w:val="纯文本 Char1"/>
    <w:qFormat/>
    <w:uiPriority w:val="0"/>
    <w:rPr>
      <w:rFonts w:ascii="宋体" w:hAnsi="Courier New" w:eastAsia="宋体"/>
      <w:kern w:val="2"/>
      <w:sz w:val="21"/>
      <w:szCs w:val="21"/>
    </w:rPr>
  </w:style>
  <w:style w:type="character" w:customStyle="1" w:styleId="553">
    <w:name w:val="发布"/>
    <w:qFormat/>
    <w:uiPriority w:val="0"/>
    <w:rPr>
      <w:rFonts w:ascii="黑体" w:eastAsia="黑体"/>
      <w:spacing w:val="22"/>
      <w:w w:val="100"/>
      <w:position w:val="3"/>
      <w:sz w:val="28"/>
    </w:rPr>
  </w:style>
  <w:style w:type="character" w:customStyle="1" w:styleId="554">
    <w:name w:val="Char Char23"/>
    <w:qFormat/>
    <w:uiPriority w:val="0"/>
    <w:rPr>
      <w:rFonts w:eastAsia="宋体"/>
      <w:b/>
      <w:bCs/>
      <w:kern w:val="44"/>
      <w:sz w:val="44"/>
      <w:szCs w:val="44"/>
      <w:lang w:val="en-US" w:eastAsia="zh-CN"/>
    </w:rPr>
  </w:style>
  <w:style w:type="character" w:customStyle="1" w:styleId="555">
    <w:name w:val="style1 style6 style7"/>
    <w:qFormat/>
    <w:uiPriority w:val="0"/>
  </w:style>
  <w:style w:type="character" w:customStyle="1" w:styleId="556">
    <w:name w:val="HTML 地址 字符"/>
    <w:qFormat/>
    <w:uiPriority w:val="0"/>
    <w:rPr>
      <w:i/>
      <w:iCs/>
      <w:kern w:val="2"/>
      <w:sz w:val="28"/>
    </w:rPr>
  </w:style>
  <w:style w:type="character" w:customStyle="1" w:styleId="557">
    <w:name w:val="NormalCharacter"/>
    <w:qFormat/>
    <w:uiPriority w:val="0"/>
  </w:style>
  <w:style w:type="paragraph" w:customStyle="1" w:styleId="558">
    <w:name w:val="修订3"/>
    <w:hidden/>
    <w:semiHidden/>
    <w:qFormat/>
    <w:uiPriority w:val="99"/>
    <w:rPr>
      <w:rFonts w:ascii="Times New Roman" w:hAnsi="Times New Roman" w:eastAsia="宋体" w:cs="Times New Roman"/>
      <w:kern w:val="2"/>
      <w:sz w:val="28"/>
      <w:lang w:val="en-US" w:eastAsia="zh-CN" w:bidi="ar-SA"/>
    </w:rPr>
  </w:style>
  <w:style w:type="character" w:customStyle="1" w:styleId="559">
    <w:name w:val="HTML 预设格式 Char3"/>
    <w:basedOn w:val="47"/>
    <w:semiHidden/>
    <w:qFormat/>
    <w:uiPriority w:val="99"/>
    <w:rPr>
      <w:rFonts w:ascii="Courier New" w:hAnsi="Courier New" w:cs="Courier New"/>
      <w:kern w:val="2"/>
    </w:rPr>
  </w:style>
  <w:style w:type="character" w:customStyle="1" w:styleId="560">
    <w:name w:val="正文首行缩进 2 Char1"/>
    <w:basedOn w:val="69"/>
    <w:link w:val="44"/>
    <w:qFormat/>
    <w:uiPriority w:val="99"/>
    <w:rPr>
      <w:rFonts w:ascii="Times New Roman" w:hAnsi="Times New Roman"/>
      <w:kern w:val="2"/>
      <w:sz w:val="28"/>
      <w:szCs w:val="24"/>
    </w:rPr>
  </w:style>
  <w:style w:type="paragraph" w:customStyle="1" w:styleId="561">
    <w:name w:val="正文文字"/>
    <w:basedOn w:val="1"/>
    <w:qFormat/>
    <w:uiPriority w:val="0"/>
    <w:pPr>
      <w:widowControl/>
      <w:spacing w:line="952" w:lineRule="atLeast"/>
      <w:ind w:firstLine="419"/>
      <w:textAlignment w:val="baseline"/>
    </w:pPr>
    <w:rPr>
      <w:b/>
      <w:color w:val="000000"/>
      <w:kern w:val="0"/>
      <w:sz w:val="44"/>
      <w:u w:color="00000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header" Target="header6.xml"/><Relationship Id="rId16" Type="http://schemas.openxmlformats.org/officeDocument/2006/relationships/header" Target="header5.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3171</Words>
  <Characters>18081</Characters>
  <Lines>150</Lines>
  <Paragraphs>42</Paragraphs>
  <TotalTime>1</TotalTime>
  <ScaleCrop>false</ScaleCrop>
  <LinksUpToDate>false</LinksUpToDate>
  <CharactersWithSpaces>21210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2023-02-01T08:04:00Z</dcterms:created>
  <dc:creator>Pboy</dc:creator>
  <cp:lastModifiedBy>shendy</cp:lastModifiedBy>
  <cp:lastPrinted>2020-05-28T08:43:00Z</cp:lastPrinted>
  <dcterms:modified xsi:type="dcterms:W3CDTF">2023-02-02T10:04:32Z</dcterms:modified>
  <dc:title>XYZ(货物)项目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CEC85B331FDE43908D1E82A1C8EA0F4F</vt:lpwstr>
  </property>
</Properties>
</file>